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A244E" w:rsidRDefault="00EA244E">
      <w:pPr>
        <w:rPr>
          <w:rFonts w:ascii="Arial" w:hAnsi="Arial" w:cs="Arial"/>
          <w:b/>
          <w:sz w:val="28"/>
          <w:szCs w:val="28"/>
        </w:rPr>
      </w:pPr>
      <w:proofErr w:type="spellStart"/>
      <w:r w:rsidRPr="00EA244E">
        <w:rPr>
          <w:rFonts w:ascii="Arial" w:hAnsi="Arial" w:cs="Arial"/>
          <w:b/>
          <w:sz w:val="28"/>
          <w:szCs w:val="28"/>
        </w:rPr>
        <w:t>Szőlősy</w:t>
      </w:r>
      <w:proofErr w:type="spellEnd"/>
      <w:r w:rsidRPr="00EA244E">
        <w:rPr>
          <w:rFonts w:ascii="Arial" w:hAnsi="Arial" w:cs="Arial"/>
          <w:b/>
          <w:sz w:val="28"/>
          <w:szCs w:val="28"/>
        </w:rPr>
        <w:t xml:space="preserve"> András</w:t>
      </w:r>
    </w:p>
    <w:p w:rsidR="00EA244E" w:rsidRPr="00EA244E" w:rsidRDefault="00EA244E">
      <w:pPr>
        <w:rPr>
          <w:rFonts w:ascii="Arial" w:hAnsi="Arial" w:cs="Arial"/>
          <w:sz w:val="24"/>
          <w:szCs w:val="24"/>
        </w:rPr>
      </w:pPr>
    </w:p>
    <w:p w:rsidR="00EA244E" w:rsidRPr="00EA244E" w:rsidRDefault="00EA244E" w:rsidP="001D5427">
      <w:pPr>
        <w:jc w:val="both"/>
        <w:rPr>
          <w:rFonts w:ascii="Arial" w:hAnsi="Arial" w:cs="Arial"/>
          <w:sz w:val="24"/>
          <w:szCs w:val="24"/>
        </w:rPr>
      </w:pP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András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Szászváros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Szászváros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921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1921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Február 27.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február 27.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Budapest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2007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2007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December 6.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december 6.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11" w:tooltip="Kossuth-díj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Kossuth-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"https://hu.wikipedia.org/wiki/Sz%C3%A9chenyi-d%C3%ADj" \o "Széchenyi-díj"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Széchenyi-díjas</w: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magyar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" w:tooltip="Zeneszerző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zeneszerző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 zenetudós.</w:t>
      </w: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Életútja</w:t>
      </w: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Amikor középiskolai tanulmányainak befejeztével </w:t>
      </w:r>
      <w:hyperlink r:id="rId13" w:tooltip="1939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1939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14" w:tooltip="Kolozsvár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Kolozsvárról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" w:tooltip="Budapest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Budapestre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jött, még nem döntött a zeneszerzői pálya mellett. A </w:t>
      </w:r>
      <w:hyperlink r:id="rId16" w:tooltip="Eötvös Loránd Tudományegyetem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Pázmány Péter Tudományegyetem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magyar–</w:t>
      </w:r>
      <w:hyperlink r:id="rId17" w:tooltip="Francia nyelv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francia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szakára iratkozott be (ahol </w:t>
      </w:r>
      <w:hyperlink r:id="rId18" w:tooltip="1943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1943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-ban doktori fokozatot szerzett), a </w:t>
      </w:r>
      <w:hyperlink r:id="rId19" w:tooltip="Liszt Ferenc Zeneművészeti Egyetem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Zeneakadémián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pedig zeneszerzést tanult. Az </w:t>
      </w:r>
      <w:hyperlink r:id="rId20" w:tooltip="1940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1940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-ben nyugalomba vonuló </w:t>
      </w:r>
      <w:hyperlink r:id="rId21" w:tooltip="Kodály Zoltán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Kodály Zoltán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 csak egy évig volt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mestere, a második tanévtől </w:t>
      </w:r>
      <w:hyperlink r:id="rId22" w:tooltip="Siklós Albert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Siklós Albert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 volt a tanára. Siklós azonban a rákövetkező évben meghalt, így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utolsó zeneakadémiai évét </w:t>
      </w:r>
      <w:hyperlink r:id="rId23" w:tooltip="Viski János (zeneszerző)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Viski János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növendékeként végezte el. Közvetlenül a </w:t>
      </w:r>
      <w:hyperlink r:id="rId24" w:tooltip="Második világháború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háborút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 követően ösztöndíjat kapott Rómába, ahol a Santa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Cecilia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Akadémián az </w:t>
      </w:r>
      <w:hyperlink r:id="rId25" w:tooltip="1947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1947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/</w:t>
      </w:r>
      <w:hyperlink r:id="rId26" w:tooltip="1948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48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-as tanévben </w:t>
      </w:r>
      <w:proofErr w:type="spellStart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"https://hu.wikipedia.org/wiki/Goffredo_Petrassi" \o "Goffredo Petrassi"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Petrassi</w:t>
      </w:r>
      <w:proofErr w:type="spellEnd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 mesteriskolájába járt.</w:t>
      </w: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Gondolkodásmódjára és művészi hitvallására három fontos helyszín gyakorolta a legnagyobb hatást, mégpedig: Kolozsvár, az </w:t>
      </w:r>
      <w:hyperlink r:id="rId27" w:tooltip="Eötvös József Collegium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Eötvös Collegium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 valamint </w:t>
      </w:r>
      <w:hyperlink r:id="rId28" w:tooltip="Róma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Róma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. Baráti köréhez tartozott </w:t>
      </w:r>
      <w:hyperlink r:id="rId29" w:tooltip="Maros Rudolf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Maros Rudolf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0" w:tooltip="Ligeti György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Ligeti György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gramEnd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"https://hu.wikipedia.org/wiki/Darvas_G%C3%A1bor" \o "Darvas Gábor"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Darvas Gábor</w: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 és Halász Kálmán, akik szintén új utakat kerestek a zeneszerzésben. </w:t>
      </w:r>
      <w:hyperlink r:id="rId31" w:tooltip="1950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1950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2" w:tooltip="1991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1991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között a Zeneművészeti Főiskola tanára, ahol </w:t>
      </w:r>
      <w:hyperlink r:id="rId33" w:tooltip="Szabolcsi Bence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Szabolcsi Bence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és Bartha Dénes mellett asszisztált a hazai zenetudományi tanszék alapításánál.</w:t>
      </w: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Zenetudósként szövegpublikációkkal és bibliográfiákkal szolgálta a magyar zene két nagy mesterének – Kodálynak és </w:t>
      </w:r>
      <w:hyperlink r:id="rId34" w:tooltip="Bartók Béla (zeneszerző)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Bartóknak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 – kultuszát. Leginkább a Bartók-filológiában szerzett elévülhetetlen érdemeket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. Létrehozta Bartók műveinek könnyen kezelhető és számos nyelvre lefordított azonosító jegyzékét, amelyet „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” </w:t>
      </w:r>
      <w:proofErr w:type="gram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betű jelzéssel</w:t>
      </w:r>
      <w:proofErr w:type="gram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ma is világszerte használnak a hangversenyműsorokon és a CD-ken.</w:t>
      </w: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244E" w:rsidRPr="00EA244E" w:rsidRDefault="00EA244E" w:rsidP="001D54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Díjak</w:t>
      </w:r>
    </w:p>
    <w:p w:rsidR="00EA244E" w:rsidRPr="00EA244E" w:rsidRDefault="00EA244E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A rádiótársaságok </w:t>
      </w:r>
      <w:hyperlink r:id="rId35" w:tooltip="1970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1970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-es </w:t>
      </w:r>
      <w:hyperlink r:id="rId36" w:tooltip="Párizs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párizsi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Tribünjén első helyezést kapott a III. Concerto (1968), minek következtében művét világszerte műsorra tűzték.</w:t>
      </w:r>
    </w:p>
    <w:p w:rsidR="00EA244E" w:rsidRPr="00EA244E" w:rsidRDefault="00C156E1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7" w:tooltip="Erkel Ferenc-díj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Erkel Ferenc-díj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38" w:tooltip="1971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1971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EA244E" w:rsidRPr="00EA244E" w:rsidRDefault="00C156E1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9" w:tooltip="Kossuth-díj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Kossuth-díj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40" w:tooltip="1985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1985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EA244E" w:rsidRPr="00EA244E" w:rsidRDefault="00C156E1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1" w:tooltip="Bartók Béla–Pásztory Ditta-díj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Bartók–Pásztory-díj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42" w:tooltip="1986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1986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3" w:tooltip="1998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1998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EA244E" w:rsidRPr="00EA244E" w:rsidRDefault="00EA244E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„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Commandeur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l’Ordre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des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Arts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et des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Lettres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” a francia kormány által adományozott cím (</w:t>
      </w:r>
      <w:hyperlink r:id="rId44" w:tooltip="1987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1987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EA244E" w:rsidRPr="00EA244E" w:rsidRDefault="00EA244E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45" w:tooltip="Széchenyi Irodalmi és Művészeti Akadémia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Széchenyi Irodalmi és Művészeti Akadémia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tagjainak sorába választották </w:t>
      </w:r>
      <w:hyperlink r:id="rId46" w:tooltip="1993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1993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-ban.</w:t>
      </w:r>
    </w:p>
    <w:p w:rsidR="00EA244E" w:rsidRPr="00EA244E" w:rsidRDefault="00EA244E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47" w:tooltip="A Magyar Érdemrend középkeresztje a csillaggal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Magyar Köztársasági Érdemrend középkeresztje a csillaggal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(polgári tagozat) (</w:t>
      </w:r>
      <w:hyperlink r:id="rId48" w:tooltip="2006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2006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EA244E" w:rsidRPr="00EA244E" w:rsidRDefault="00C156E1" w:rsidP="001D54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9" w:tooltip="Széchenyi-díj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Széchenyi-díj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0" w:tooltip="2007" w:history="1">
        <w:r w:rsidR="00EA244E" w:rsidRPr="00EA244E">
          <w:rPr>
            <w:rFonts w:ascii="Arial" w:eastAsia="Times New Roman" w:hAnsi="Arial" w:cs="Arial"/>
            <w:sz w:val="24"/>
            <w:szCs w:val="24"/>
            <w:lang w:eastAsia="hu-HU"/>
          </w:rPr>
          <w:t>2007</w:t>
        </w:r>
      </w:hyperlink>
      <w:r w:rsidR="00EA244E" w:rsidRPr="00EA244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EA244E" w:rsidRPr="00EA244E" w:rsidRDefault="00EA244E" w:rsidP="001D5427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Főbb művei</w:t>
      </w:r>
    </w:p>
    <w:p w:rsidR="00EA244E" w:rsidRPr="00EA244E" w:rsidRDefault="00EA244E" w:rsidP="001D5427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Zeneművek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Csendes kévébe, </w:t>
      </w:r>
      <w:hyperlink r:id="rId51" w:tooltip="József Attila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József Attila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-miniatűr 1947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Kolozsvári éjjel - énekhangra és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fúvóskvintettre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2" w:tooltip="Jékely Zoltán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Jékely Zoltán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költeményére, Török Erzsinek dedikálva 1955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Nyugtalan ősz szólókantáta – bariton hangra és zongorára, </w:t>
      </w:r>
      <w:hyperlink r:id="rId53" w:tooltip="Radnóti Miklós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Radnóti Miklós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versére 1955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I. Concerto 1959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III. Concerto 1968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Trasfigurazioni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zenekarra 1972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Sonorità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1974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Pro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somno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Igoris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Stravinsky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quieto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1978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Pharisaeos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vegyes karra 1982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Planctus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Mariae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női karra, az </w:t>
      </w:r>
      <w:hyperlink r:id="rId54" w:tooltip="1956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1956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5" w:tooltip="Október 23.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október 23-án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elhunyt édesanyát sirató kórusmű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Fabula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Phaedri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hat férfi szólistára (két alt, egy tenor, két bariton, egy basszus), a </w:t>
      </w:r>
      <w:proofErr w:type="spellStart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"https://hu.wikipedia.org/wiki/King%E2%80%99s_Singers" \o "King’s Singers"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King’s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Singers</w:t>
      </w:r>
      <w:proofErr w:type="spellEnd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 együttes megrendelésére 1982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Phariseos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vegyes karra, 1982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Miserere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szextett (a King´s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Singers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együttes megrendelésére) 1984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Tristia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per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archi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– (Maros-sirató) </w:t>
      </w:r>
      <w:hyperlink r:id="rId56" w:tooltip="Maros Rudolf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Maros Rudolf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emlékére 1983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Töredékek – </w:t>
      </w:r>
      <w:hyperlink r:id="rId57" w:tooltip="Dal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dalciklus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mezzoszoprán hangra, fuvolára és mélyhegedűre (a szöveget a szerző állította össze Lakatos István költeményeiből) 1985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Elégia – fúvósötösre és vonósötösre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Vonósnégyes 1988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Paesaggio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con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morti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(Tájkép halottakkal) – zongorára, </w:t>
      </w:r>
      <w:proofErr w:type="spellStart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"https://hu.wikipedia.org/w/index.php?title=Frankl_P%C3%A9ter_(zongorista)&amp;action=edit&amp;redlink=1" \o "Frankl Péter (zongorista) (a lap nem létezik)"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Frankl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Péternek</w: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 1988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Passacaglia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Achatio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Máthé,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memoriam – szólógordonkára és </w:t>
      </w:r>
      <w:hyperlink r:id="rId58" w:tooltip="Vonósnégyes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vonósnégyesre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1997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Addio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"https://hu.wikipedia.org/wiki/Kro%C3%B3_Gy%C3%B6rgy" \o "Kroó György"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Kroó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György</w: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 emlékére – szólóhegedűre és vonós kamaraegyüttesre (négy hegedű, két </w:t>
      </w:r>
      <w:hyperlink r:id="rId59" w:tooltip="Brácsa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brácsa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 két </w:t>
      </w:r>
      <w:hyperlink r:id="rId60" w:tooltip="Cselló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cselló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61" w:tooltip="Nagybőgő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nagybőgő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) 2002</w:t>
      </w:r>
    </w:p>
    <w:p w:rsidR="00EA244E" w:rsidRPr="00EA244E" w:rsidRDefault="00EA244E" w:rsidP="001D54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31 filmhez, 17 színpadi darabhoz és 18 rádiójátékhoz komponált zenét. Ezek közül is kiemelkedik a Mikszáth Kálmán hasonló című regénye alapján elkészített </w:t>
      </w:r>
      <w:hyperlink r:id="rId62" w:tooltip="A fekete város (televíziós sorozat)" w:history="1">
        <w:proofErr w:type="gramStart"/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A</w:t>
        </w:r>
        <w:proofErr w:type="gramEnd"/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fekete város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 c. film zenéje. </w:t>
      </w:r>
      <w:proofErr w:type="gram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Vele dolgozott Hegedűs Géza, </w:t>
      </w:r>
      <w:hyperlink r:id="rId63" w:tooltip="Sára Sándor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Sára Sándor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 Kósa Ferenc, </w:t>
      </w:r>
      <w:hyperlink r:id="rId64" w:tooltip="Gaál István (filmrendező)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Gaál István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, a színházak pedig </w:t>
      </w:r>
      <w:hyperlink r:id="rId65" w:tooltip="Vörösmarty Mihály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Vörösmarty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-, </w:t>
      </w:r>
      <w:hyperlink r:id="rId66" w:tooltip="Móricz Zsigmond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Móricz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-, </w:t>
      </w:r>
      <w:hyperlink r:id="rId67" w:tooltip="Szophoklész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Szophoklész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-, </w:t>
      </w:r>
      <w:proofErr w:type="gramEnd"/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"https://hu.wikipedia.org/wiki/Plautus" \o "Plautus" </w:instrTex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Plautus</w:t>
      </w:r>
      <w:r w:rsidR="00C156E1" w:rsidRPr="00EA244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-, </w:t>
      </w:r>
      <w:hyperlink r:id="rId68" w:tooltip="William Shakespeare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Shakespeare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 és </w:t>
      </w:r>
      <w:hyperlink r:id="rId69" w:tooltip="Bertolt Brecht" w:history="1">
        <w:r w:rsidRPr="00EA244E">
          <w:rPr>
            <w:rFonts w:ascii="Arial" w:eastAsia="Times New Roman" w:hAnsi="Arial" w:cs="Arial"/>
            <w:sz w:val="24"/>
            <w:szCs w:val="24"/>
            <w:lang w:eastAsia="hu-HU"/>
          </w:rPr>
          <w:t>Brecht</w:t>
        </w:r>
      </w:hyperlink>
      <w:r w:rsidRPr="00EA244E">
        <w:rPr>
          <w:rFonts w:ascii="Arial" w:eastAsia="Times New Roman" w:hAnsi="Arial" w:cs="Arial"/>
          <w:sz w:val="24"/>
          <w:szCs w:val="24"/>
          <w:lang w:eastAsia="hu-HU"/>
        </w:rPr>
        <w:t>-darabok előadásaihoz rendeltek zenét tőle.</w:t>
      </w:r>
    </w:p>
    <w:p w:rsidR="00EA244E" w:rsidRPr="00EA244E" w:rsidRDefault="00EA244E" w:rsidP="001D5427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Publikációk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mi dalaink. Ifjúsági daloskönyv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; 7. kiad</w:t>
      </w:r>
      <w:proofErr w:type="gram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.;</w:t>
      </w:r>
      <w:proofErr w:type="gram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átdolg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.,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bőv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. jegyz.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András</w:t>
      </w:r>
      <w:proofErr w:type="gram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;Ifjú</w:t>
      </w:r>
      <w:proofErr w:type="gram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Erdély, Kolozsvár, 1942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Kodály művészete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; Pósa Károly Könyvkereskedő, Bp., 1943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Bartók Béla válogatott zenei írásai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; összeáll.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András,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bev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. és jegyz. Szabolcsi Bence; Magyar Kórus, Bp., 1948 (</w:t>
      </w: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zenetörténet kézikönyvei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, 3.)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András: Kodály-jegyzék 1953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Kodály Zoltán: </w:t>
      </w:r>
      <w:proofErr w:type="gramStart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zene mindenkié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; szerk.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András, sajtó alá rend. Martos Vilmos; Zeneműkiadó, Bp., 1954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Bartók Béla válogatott írásai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; sajtó alá rend.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András; Művelt Nép, Bp., 1956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Arthur Honegger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; Gondolat, Bp., 1960 (</w:t>
      </w: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Kis zenei könyvtár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>, 16.)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Bartók Béla összegyűjtött írásai I.</w:t>
      </w:r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; közread. </w:t>
      </w:r>
      <w:proofErr w:type="spellStart"/>
      <w:r w:rsidRPr="00EA244E">
        <w:rPr>
          <w:rFonts w:ascii="Arial" w:eastAsia="Times New Roman" w:hAnsi="Arial" w:cs="Arial"/>
          <w:sz w:val="24"/>
          <w:szCs w:val="24"/>
          <w:lang w:eastAsia="hu-HU"/>
        </w:rPr>
        <w:t>Szőllősy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 xml:space="preserve"> András; Zeneműkiadó, Bp., 1966</w:t>
      </w:r>
    </w:p>
    <w:p w:rsidR="00EA244E" w:rsidRPr="00EA244E" w:rsidRDefault="00EA244E" w:rsidP="001D54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244E">
        <w:rPr>
          <w:rFonts w:ascii="Arial" w:eastAsia="Times New Roman" w:hAnsi="Arial" w:cs="Arial"/>
          <w:sz w:val="24"/>
          <w:szCs w:val="24"/>
          <w:lang w:eastAsia="hu-HU"/>
        </w:rPr>
        <w:t>Bartók Béla műveinek jegyzéke (</w:t>
      </w:r>
      <w:proofErr w:type="spellStart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Bibliographie</w:t>
      </w:r>
      <w:proofErr w:type="spellEnd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der </w:t>
      </w:r>
      <w:proofErr w:type="spellStart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Werke</w:t>
      </w:r>
      <w:proofErr w:type="spellEnd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Béla </w:t>
      </w:r>
      <w:proofErr w:type="spellStart"/>
      <w:r w:rsidRPr="00EA244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Bartóks</w:t>
      </w:r>
      <w:proofErr w:type="spellEnd"/>
      <w:r w:rsidRPr="00EA244E">
        <w:rPr>
          <w:rFonts w:ascii="Arial" w:eastAsia="Times New Roman" w:hAnsi="Arial" w:cs="Arial"/>
          <w:sz w:val="24"/>
          <w:szCs w:val="24"/>
          <w:lang w:eastAsia="hu-HU"/>
        </w:rPr>
        <w:t>, 1972, magyarul 1976)</w:t>
      </w:r>
    </w:p>
    <w:p w:rsidR="00EA244E" w:rsidRPr="00EA244E" w:rsidRDefault="001D5427" w:rsidP="001D5427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1D5427">
        <w:rPr>
          <w:rFonts w:ascii="Arial" w:eastAsia="Times New Roman" w:hAnsi="Arial" w:cs="Arial"/>
          <w:sz w:val="24"/>
          <w:szCs w:val="24"/>
          <w:lang w:eastAsia="hu-HU"/>
        </w:rPr>
        <w:t>https://hu.wik</w:t>
      </w:r>
      <w:r>
        <w:rPr>
          <w:rFonts w:ascii="Arial" w:eastAsia="Times New Roman" w:hAnsi="Arial" w:cs="Arial"/>
          <w:sz w:val="24"/>
          <w:szCs w:val="24"/>
          <w:lang w:eastAsia="hu-HU"/>
        </w:rPr>
        <w:t>ipedia.org/wiki/Szőlősy_Andrá</w:t>
      </w:r>
      <w:r w:rsidRPr="001D5427">
        <w:rPr>
          <w:rFonts w:ascii="Arial" w:eastAsia="Times New Roman" w:hAnsi="Arial" w:cs="Arial"/>
          <w:sz w:val="24"/>
          <w:szCs w:val="24"/>
          <w:lang w:eastAsia="hu-HU"/>
        </w:rPr>
        <w:t>s</w:t>
      </w:r>
    </w:p>
    <w:sectPr w:rsidR="00EA244E" w:rsidRPr="00EA244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3"/>
    <w:multiLevelType w:val="multilevel"/>
    <w:tmpl w:val="F02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8786A"/>
    <w:multiLevelType w:val="multilevel"/>
    <w:tmpl w:val="83B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D6F96"/>
    <w:multiLevelType w:val="multilevel"/>
    <w:tmpl w:val="554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C7BA8"/>
    <w:multiLevelType w:val="multilevel"/>
    <w:tmpl w:val="6DD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8C259A"/>
    <w:multiLevelType w:val="multilevel"/>
    <w:tmpl w:val="9144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C7694"/>
    <w:multiLevelType w:val="multilevel"/>
    <w:tmpl w:val="991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44E"/>
    <w:rsid w:val="0007660D"/>
    <w:rsid w:val="00086D1E"/>
    <w:rsid w:val="001D5427"/>
    <w:rsid w:val="00B20970"/>
    <w:rsid w:val="00C156E1"/>
    <w:rsid w:val="00EA244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EA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A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A244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24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A244E"/>
    <w:rPr>
      <w:color w:val="0000FF"/>
      <w:u w:val="single"/>
    </w:rPr>
  </w:style>
  <w:style w:type="character" w:customStyle="1" w:styleId="toctoggle">
    <w:name w:val="toctoggle"/>
    <w:basedOn w:val="Bekezdsalapbettpusa"/>
    <w:rsid w:val="00EA244E"/>
  </w:style>
  <w:style w:type="character" w:customStyle="1" w:styleId="tocnumber">
    <w:name w:val="tocnumber"/>
    <w:basedOn w:val="Bekezdsalapbettpusa"/>
    <w:rsid w:val="00EA244E"/>
  </w:style>
  <w:style w:type="character" w:customStyle="1" w:styleId="toctext">
    <w:name w:val="toctext"/>
    <w:basedOn w:val="Bekezdsalapbettpusa"/>
    <w:rsid w:val="00EA244E"/>
  </w:style>
  <w:style w:type="character" w:customStyle="1" w:styleId="mw-headline">
    <w:name w:val="mw-headline"/>
    <w:basedOn w:val="Bekezdsalapbettpusa"/>
    <w:rsid w:val="00EA244E"/>
  </w:style>
  <w:style w:type="character" w:customStyle="1" w:styleId="mw-editsection">
    <w:name w:val="mw-editsection"/>
    <w:basedOn w:val="Bekezdsalapbettpusa"/>
    <w:rsid w:val="00EA244E"/>
  </w:style>
  <w:style w:type="character" w:customStyle="1" w:styleId="mw-editsection-bracket">
    <w:name w:val="mw-editsection-bracket"/>
    <w:basedOn w:val="Bekezdsalapbettpusa"/>
    <w:rsid w:val="00EA244E"/>
  </w:style>
  <w:style w:type="character" w:customStyle="1" w:styleId="mw-cite-backlink">
    <w:name w:val="mw-cite-backlink"/>
    <w:basedOn w:val="Bekezdsalapbettpusa"/>
    <w:rsid w:val="00EA244E"/>
  </w:style>
  <w:style w:type="character" w:customStyle="1" w:styleId="cite-accessibility-label">
    <w:name w:val="cite-accessibility-label"/>
    <w:basedOn w:val="Bekezdsalapbettpusa"/>
    <w:rsid w:val="00EA244E"/>
  </w:style>
  <w:style w:type="character" w:customStyle="1" w:styleId="citation">
    <w:name w:val="citation"/>
    <w:basedOn w:val="Bekezdsalapbettpusa"/>
    <w:rsid w:val="00EA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3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17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1939" TargetMode="External"/><Relationship Id="rId18" Type="http://schemas.openxmlformats.org/officeDocument/2006/relationships/hyperlink" Target="https://hu.wikipedia.org/wiki/1943" TargetMode="External"/><Relationship Id="rId26" Type="http://schemas.openxmlformats.org/officeDocument/2006/relationships/hyperlink" Target="https://hu.wikipedia.org/wiki/1948" TargetMode="External"/><Relationship Id="rId39" Type="http://schemas.openxmlformats.org/officeDocument/2006/relationships/hyperlink" Target="https://hu.wikipedia.org/wiki/Kossuth-d%C3%ADj" TargetMode="External"/><Relationship Id="rId21" Type="http://schemas.openxmlformats.org/officeDocument/2006/relationships/hyperlink" Target="https://hu.wikipedia.org/wiki/Kod%C3%A1ly_Zolt%C3%A1n" TargetMode="External"/><Relationship Id="rId34" Type="http://schemas.openxmlformats.org/officeDocument/2006/relationships/hyperlink" Target="https://hu.wikipedia.org/wiki/Bart%C3%B3k_B%C3%A9la_(zeneszerz%C5%91)" TargetMode="External"/><Relationship Id="rId42" Type="http://schemas.openxmlformats.org/officeDocument/2006/relationships/hyperlink" Target="https://hu.wikipedia.org/wiki/1986" TargetMode="External"/><Relationship Id="rId47" Type="http://schemas.openxmlformats.org/officeDocument/2006/relationships/hyperlink" Target="https://hu.wikipedia.org/wiki/A_Magyar_%C3%89rdemrend_k%C3%B6z%C3%A9pkeresztje_a_csillaggal" TargetMode="External"/><Relationship Id="rId50" Type="http://schemas.openxmlformats.org/officeDocument/2006/relationships/hyperlink" Target="https://hu.wikipedia.org/wiki/2007" TargetMode="External"/><Relationship Id="rId55" Type="http://schemas.openxmlformats.org/officeDocument/2006/relationships/hyperlink" Target="https://hu.wikipedia.org/wiki/Okt%C3%B3ber_23." TargetMode="External"/><Relationship Id="rId63" Type="http://schemas.openxmlformats.org/officeDocument/2006/relationships/hyperlink" Target="https://hu.wikipedia.org/wiki/S%C3%A1ra_S%C3%A1ndor" TargetMode="External"/><Relationship Id="rId68" Type="http://schemas.openxmlformats.org/officeDocument/2006/relationships/hyperlink" Target="https://hu.wikipedia.org/wiki/William_Shakespeare" TargetMode="External"/><Relationship Id="rId7" Type="http://schemas.openxmlformats.org/officeDocument/2006/relationships/hyperlink" Target="https://hu.wikipedia.org/wiki/Febru%C3%A1r_27.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%C3%B6tv%C3%B6s_Lor%C3%A1nd_Tudom%C3%A1nyegyetem" TargetMode="External"/><Relationship Id="rId29" Type="http://schemas.openxmlformats.org/officeDocument/2006/relationships/hyperlink" Target="https://hu.wikipedia.org/wiki/Maros_Rudol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21" TargetMode="External"/><Relationship Id="rId11" Type="http://schemas.openxmlformats.org/officeDocument/2006/relationships/hyperlink" Target="https://hu.wikipedia.org/wiki/Kossuth-d%C3%ADj" TargetMode="External"/><Relationship Id="rId24" Type="http://schemas.openxmlformats.org/officeDocument/2006/relationships/hyperlink" Target="https://hu.wikipedia.org/wiki/M%C3%A1sodik_vil%C3%A1gh%C3%A1bor%C3%BA" TargetMode="External"/><Relationship Id="rId32" Type="http://schemas.openxmlformats.org/officeDocument/2006/relationships/hyperlink" Target="https://hu.wikipedia.org/wiki/1991" TargetMode="External"/><Relationship Id="rId37" Type="http://schemas.openxmlformats.org/officeDocument/2006/relationships/hyperlink" Target="https://hu.wikipedia.org/wiki/Erkel_Ferenc-d%C3%ADj" TargetMode="External"/><Relationship Id="rId40" Type="http://schemas.openxmlformats.org/officeDocument/2006/relationships/hyperlink" Target="https://hu.wikipedia.org/wiki/1985" TargetMode="External"/><Relationship Id="rId45" Type="http://schemas.openxmlformats.org/officeDocument/2006/relationships/hyperlink" Target="https://hu.wikipedia.org/wiki/Sz%C3%A9chenyi_Irodalmi_%C3%A9s_M%C5%B1v%C3%A9szeti_Akad%C3%A9mia" TargetMode="External"/><Relationship Id="rId53" Type="http://schemas.openxmlformats.org/officeDocument/2006/relationships/hyperlink" Target="https://hu.wikipedia.org/wiki/Radn%C3%B3ti_Mikl%C3%B3s" TargetMode="External"/><Relationship Id="rId58" Type="http://schemas.openxmlformats.org/officeDocument/2006/relationships/hyperlink" Target="https://hu.wikipedia.org/wiki/Von%C3%B3sn%C3%A9gyes" TargetMode="External"/><Relationship Id="rId66" Type="http://schemas.openxmlformats.org/officeDocument/2006/relationships/hyperlink" Target="https://hu.wikipedia.org/wiki/M%C3%B3ricz_Zsigmond" TargetMode="External"/><Relationship Id="rId5" Type="http://schemas.openxmlformats.org/officeDocument/2006/relationships/hyperlink" Target="https://hu.wikipedia.org/wiki/Sz%C3%A1szv%C3%A1ros" TargetMode="External"/><Relationship Id="rId15" Type="http://schemas.openxmlformats.org/officeDocument/2006/relationships/hyperlink" Target="https://hu.wikipedia.org/wiki/Budapest" TargetMode="External"/><Relationship Id="rId23" Type="http://schemas.openxmlformats.org/officeDocument/2006/relationships/hyperlink" Target="https://hu.wikipedia.org/wiki/Viski_J%C3%A1nos_(zeneszerz%C5%91)" TargetMode="External"/><Relationship Id="rId28" Type="http://schemas.openxmlformats.org/officeDocument/2006/relationships/hyperlink" Target="https://hu.wikipedia.org/wiki/R%C3%B3ma" TargetMode="External"/><Relationship Id="rId36" Type="http://schemas.openxmlformats.org/officeDocument/2006/relationships/hyperlink" Target="https://hu.wikipedia.org/wiki/P%C3%A1rizs" TargetMode="External"/><Relationship Id="rId49" Type="http://schemas.openxmlformats.org/officeDocument/2006/relationships/hyperlink" Target="https://hu.wikipedia.org/wiki/Sz%C3%A9chenyi-d%C3%ADj" TargetMode="External"/><Relationship Id="rId57" Type="http://schemas.openxmlformats.org/officeDocument/2006/relationships/hyperlink" Target="https://hu.wikipedia.org/wiki/Dal" TargetMode="External"/><Relationship Id="rId61" Type="http://schemas.openxmlformats.org/officeDocument/2006/relationships/hyperlink" Target="https://hu.wikipedia.org/wiki/Nagyb%C5%91g%C5%91" TargetMode="External"/><Relationship Id="rId10" Type="http://schemas.openxmlformats.org/officeDocument/2006/relationships/hyperlink" Target="https://hu.wikipedia.org/wiki/December_6." TargetMode="External"/><Relationship Id="rId19" Type="http://schemas.openxmlformats.org/officeDocument/2006/relationships/hyperlink" Target="https://hu.wikipedia.org/wiki/Liszt_Ferenc_Zenem%C5%B1v%C3%A9szeti_Egyetem" TargetMode="External"/><Relationship Id="rId31" Type="http://schemas.openxmlformats.org/officeDocument/2006/relationships/hyperlink" Target="https://hu.wikipedia.org/wiki/1950" TargetMode="External"/><Relationship Id="rId44" Type="http://schemas.openxmlformats.org/officeDocument/2006/relationships/hyperlink" Target="https://hu.wikipedia.org/wiki/1987" TargetMode="External"/><Relationship Id="rId52" Type="http://schemas.openxmlformats.org/officeDocument/2006/relationships/hyperlink" Target="https://hu.wikipedia.org/wiki/J%C3%A9kely_Zolt%C3%A1n" TargetMode="External"/><Relationship Id="rId60" Type="http://schemas.openxmlformats.org/officeDocument/2006/relationships/hyperlink" Target="https://hu.wikipedia.org/wiki/Csell%C3%B3" TargetMode="External"/><Relationship Id="rId65" Type="http://schemas.openxmlformats.org/officeDocument/2006/relationships/hyperlink" Target="https://hu.wikipedia.org/wiki/V%C3%B6r%C3%B6smarty_Mih%C3%A1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2007" TargetMode="External"/><Relationship Id="rId14" Type="http://schemas.openxmlformats.org/officeDocument/2006/relationships/hyperlink" Target="https://hu.wikipedia.org/wiki/Kolozsv%C3%A1r" TargetMode="External"/><Relationship Id="rId22" Type="http://schemas.openxmlformats.org/officeDocument/2006/relationships/hyperlink" Target="https://hu.wikipedia.org/wiki/Sikl%C3%B3s_Albert" TargetMode="External"/><Relationship Id="rId27" Type="http://schemas.openxmlformats.org/officeDocument/2006/relationships/hyperlink" Target="https://hu.wikipedia.org/wiki/E%C3%B6tv%C3%B6s_J%C3%B3zsef_Collegium" TargetMode="External"/><Relationship Id="rId30" Type="http://schemas.openxmlformats.org/officeDocument/2006/relationships/hyperlink" Target="https://hu.wikipedia.org/wiki/Ligeti_Gy%C3%B6rgy" TargetMode="External"/><Relationship Id="rId35" Type="http://schemas.openxmlformats.org/officeDocument/2006/relationships/hyperlink" Target="https://hu.wikipedia.org/wiki/1970" TargetMode="External"/><Relationship Id="rId43" Type="http://schemas.openxmlformats.org/officeDocument/2006/relationships/hyperlink" Target="https://hu.wikipedia.org/wiki/1998" TargetMode="External"/><Relationship Id="rId48" Type="http://schemas.openxmlformats.org/officeDocument/2006/relationships/hyperlink" Target="https://hu.wikipedia.org/wiki/2006" TargetMode="External"/><Relationship Id="rId56" Type="http://schemas.openxmlformats.org/officeDocument/2006/relationships/hyperlink" Target="https://hu.wikipedia.org/wiki/Maros_Rudolf" TargetMode="External"/><Relationship Id="rId64" Type="http://schemas.openxmlformats.org/officeDocument/2006/relationships/hyperlink" Target="https://hu.wikipedia.org/wiki/Ga%C3%A1l_Istv%C3%A1n_(filmrendez%C5%91)" TargetMode="External"/><Relationship Id="rId69" Type="http://schemas.openxmlformats.org/officeDocument/2006/relationships/hyperlink" Target="https://hu.wikipedia.org/wiki/Bertolt_Brecht" TargetMode="External"/><Relationship Id="rId8" Type="http://schemas.openxmlformats.org/officeDocument/2006/relationships/hyperlink" Target="https://hu.wikipedia.org/wiki/Budapest" TargetMode="External"/><Relationship Id="rId51" Type="http://schemas.openxmlformats.org/officeDocument/2006/relationships/hyperlink" Target="https://hu.wikipedia.org/wiki/J%C3%B3zsef_Attil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Zeneszerz%C5%91" TargetMode="External"/><Relationship Id="rId17" Type="http://schemas.openxmlformats.org/officeDocument/2006/relationships/hyperlink" Target="https://hu.wikipedia.org/wiki/Francia_nyelv" TargetMode="External"/><Relationship Id="rId25" Type="http://schemas.openxmlformats.org/officeDocument/2006/relationships/hyperlink" Target="https://hu.wikipedia.org/wiki/1947" TargetMode="External"/><Relationship Id="rId33" Type="http://schemas.openxmlformats.org/officeDocument/2006/relationships/hyperlink" Target="https://hu.wikipedia.org/wiki/Szabolcsi_Bence" TargetMode="External"/><Relationship Id="rId38" Type="http://schemas.openxmlformats.org/officeDocument/2006/relationships/hyperlink" Target="https://hu.wikipedia.org/wiki/1971" TargetMode="External"/><Relationship Id="rId46" Type="http://schemas.openxmlformats.org/officeDocument/2006/relationships/hyperlink" Target="https://hu.wikipedia.org/wiki/1993" TargetMode="External"/><Relationship Id="rId59" Type="http://schemas.openxmlformats.org/officeDocument/2006/relationships/hyperlink" Target="https://hu.wikipedia.org/wiki/Br%C3%A1csa" TargetMode="External"/><Relationship Id="rId67" Type="http://schemas.openxmlformats.org/officeDocument/2006/relationships/hyperlink" Target="https://hu.wikipedia.org/wiki/Szophokl%C3%A9sz" TargetMode="External"/><Relationship Id="rId20" Type="http://schemas.openxmlformats.org/officeDocument/2006/relationships/hyperlink" Target="https://hu.wikipedia.org/wiki/1940" TargetMode="External"/><Relationship Id="rId41" Type="http://schemas.openxmlformats.org/officeDocument/2006/relationships/hyperlink" Target="https://hu.wikipedia.org/wiki/Bart%C3%B3k_B%C3%A9la%E2%80%93P%C3%A1sztory_Ditta-d%C3%ADj" TargetMode="External"/><Relationship Id="rId54" Type="http://schemas.openxmlformats.org/officeDocument/2006/relationships/hyperlink" Target="https://hu.wikipedia.org/wiki/1956" TargetMode="External"/><Relationship Id="rId62" Type="http://schemas.openxmlformats.org/officeDocument/2006/relationships/hyperlink" Target="https://hu.wikipedia.org/wiki/A_fekete_v%C3%A1ros_(telev%C3%ADzi%C3%B3s_sorozat)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1347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2017-12-08T08:13:00Z</dcterms:created>
  <dcterms:modified xsi:type="dcterms:W3CDTF">2018-02-06T12:02:00Z</dcterms:modified>
</cp:coreProperties>
</file>