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A8" w:rsidRPr="009975A8" w:rsidRDefault="009975A8" w:rsidP="009975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75A8">
        <w:rPr>
          <w:rFonts w:ascii="Book Antiqua" w:eastAsia="Times New Roman" w:hAnsi="Book Antiqua" w:cs="Times New Roman"/>
          <w:b/>
          <w:bCs/>
          <w:color w:val="31331A"/>
          <w:kern w:val="36"/>
          <w:sz w:val="48"/>
          <w:szCs w:val="48"/>
          <w:lang w:eastAsia="hu-HU"/>
        </w:rPr>
        <w:t>Szakolca</w:t>
      </w:r>
    </w:p>
    <w:p w:rsidR="009975A8" w:rsidRPr="009975A8" w:rsidRDefault="009975A8" w:rsidP="009975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975A8">
        <w:rPr>
          <w:rFonts w:ascii="Book Antiqua" w:eastAsia="Times New Roman" w:hAnsi="Book Antiqua" w:cs="Times New Roman"/>
          <w:b/>
          <w:bCs/>
          <w:color w:val="31331A"/>
          <w:sz w:val="27"/>
          <w:szCs w:val="27"/>
          <w:lang w:eastAsia="hu-HU"/>
        </w:rPr>
        <w:t>Skalica</w:t>
      </w:r>
    </w:p>
    <w:p w:rsidR="009975A8" w:rsidRPr="009975A8" w:rsidRDefault="009975A8" w:rsidP="009975A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9975A8">
        <w:rPr>
          <w:rFonts w:ascii="Book Antiqua" w:eastAsia="Times New Roman" w:hAnsi="Book Antiqua" w:cs="Times New Roman"/>
          <w:b/>
          <w:bCs/>
          <w:color w:val="31331A"/>
          <w:sz w:val="20"/>
          <w:szCs w:val="20"/>
          <w:lang w:eastAsia="hu-HU"/>
        </w:rPr>
        <w:t>Skapulárés Boldogasszony búcsújáró helye</w:t>
      </w:r>
    </w:p>
    <w:tbl>
      <w:tblPr>
        <w:tblW w:w="112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4"/>
        <w:gridCol w:w="3469"/>
        <w:gridCol w:w="3892"/>
      </w:tblGrid>
      <w:tr w:rsidR="009975A8" w:rsidRPr="009975A8" w:rsidTr="009975A8">
        <w:trPr>
          <w:tblCellSpacing w:w="15" w:type="dxa"/>
          <w:jc w:val="center"/>
        </w:trPr>
        <w:tc>
          <w:tcPr>
            <w:tcW w:w="3900" w:type="dxa"/>
            <w:shd w:val="clear" w:color="auto" w:fill="EBEBEB"/>
            <w:hideMark/>
          </w:tcPr>
          <w:p w:rsidR="009975A8" w:rsidRPr="009975A8" w:rsidRDefault="009975A8" w:rsidP="009975A8">
            <w:pPr>
              <w:spacing w:after="0" w:line="240" w:lineRule="auto"/>
              <w:divId w:val="148219344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>     Nyitra megyei kegyhely. Szlovák elnevezése: Skalica Okr. Senica. Megközelíthető vasúton és közúton, a Morva folyó völgyén. Szakolca a Kármel-hegyi Boldogasszony skapulárés kegyhelye. A kármelita rend alapítója Kalábriai Berthold keresztes lovag. Ő 1156-ban telepedett le a Kármel-hegyen, a Szentföldön tíz társával, Illés próféta barlangja közelében, remetéskedés céljából. Albert jeruzsálemi pátriárka nemsokára szigorú remeteszabályokat adott a társulatnak 1208-ban. Ezt III. Honóriusz pápa is jóváhagyta 1226-ban. 1240 táján a társulat Kármel-hegyét elhagyta és átköltözött Európába. Stock Szent Simon (1265) kármelita rendfőnök 1251-ben Szűz Máriától egy magánkinyilatkoztatásban ígéretet nyert, hogy aki a skapulárét (vállruhát) halálakor vállán viseli, állapotbeli hivatása szerinti tisztességben él és a Szűz Mária kis zsolozsmáját naponta elvégzi (vagy ehelyett hetente: szerdán, pénteken és szombaton tartózkodilt a húseledeltől), az a halála után az első szombaton kiszabadul a tisztítótűz lángjaiból Szűz Mária, közbenjárása folytán. Ezt XII. János pápa a Bulla Sabbatinában megerősíti 1322-ben.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    A Kármel-hegyi Boldogasszony ünnepe július 16-án van Stock Szent Simon Cambridge-i látomásának évfordulóján. XIII. Benedek pápa 1726-os jóváhagyásával. Ez tehát a kármel-hegyi búcsúk napja is. A szakolcai kármeliták 1700-ban Bécsből jöttek. Kolonics Lipót bíboros (1695-1707) engedélyével és Szakolca város beleegyezésével megvásárolták Lonszky György házát és telkét, és átalakították rendházzá.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     Ebben az időben Szakolcán már voltak ferencesek, jezsuiták és pálosok is. A negyedik idetelepült szerzetesrend lett a kármelitáké. A jezsuiták temploma (építve 1645-50) eredetileg az evangélikusoké volt és csak 1671-1697 között volt jezsuita kezekben. Valami oknál fogva nem felelt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lastRenderedPageBreak/>
              <w:t>meg a rendtagoknak, ezért új és nagyobb templomot építettek maguknak. Eddigi templomukat, mely a Szentháromság tiszteletére épült, átadták a kármelitáknak. Ők alakítottak az építményen: kórust építettek és lorettói kápolnát melléje. Az átépítést Witwer Atanáz kármelita testvér (építész) vezette. Idővel terjedelmes kolostort is építettek a városban.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     II. József kalapos király - az egyházüldöző -1786-ban eltörölte a kármelita rendet meg a többit is. Batthyány József esztergomi érsek azonban híamarosan átadta a szakolcai kolostort uralkodói engedéllyel az irgalmas rendnek, és ők itt az üres épületben kórházat rendeztek be. Gondozásukba vették a Szentháromság templomát is. Örökölték a búcsújárásokat is. Jelenleg Szakolca plébániatemploma.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     Ami pedig a lorettói kápolnát illeti: ez téglalap alakú. Bejárata van a templomból és a folyosóról is. Berendezésével a názáreti ház, a Szentcsalád szegénységét utánozza. Fali festményei is ezt tükrözik. Oltára alacsony, pavilonszerű szentségházzal és két piramisszerű ereklyetartóval. A szentségház fölött rács - a lorettói kápolnák jellegzetessége - őrzi a lorettói kegyszobrot. Körülötte a falon szekrényekben fogadalmi tárgyak láthatók, melyek bizonyiták, hogy Szakolcán a hívek mily buzgón tisztelik a Lorettái Szűzanyát! A szekrényekben szibolikus ezüsttárgyak is vannak: így a sasvári Pieta ezüstreliefje: kéz, mint a kérés jelképe, ill. a hálaadás a gyógyulásért, a szívek a sikerült házasságokért, az első világháború kitűntetései pedig a veszélyekből való szabadulás hálajelei. A lorettói Szűz Mária kegyszobrát a szakolcai kármelitáknak Kolonics bíboros ajándékozta 1707-ben. Elrendelte, hogy odaszállításakor a falvakban, amerre halad, ünnepélyesen köszöntsék. Az országhatár átlépése után körmenet fogadta, és úgy kísérték. A kegyszoborral több helyen megálltak. Így Morvaszentjánoson, Bródon, Köpcsényben, Holicson. Innen hatalmas menet követte a szobrot Szakolcára.</w:t>
            </w:r>
          </w:p>
        </w:tc>
        <w:tc>
          <w:tcPr>
            <w:tcW w:w="3450" w:type="dxa"/>
            <w:hideMark/>
          </w:tcPr>
          <w:p w:rsidR="009975A8" w:rsidRPr="009975A8" w:rsidRDefault="009975A8" w:rsidP="0099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1905000" cy="2533650"/>
                  <wp:effectExtent l="19050" t="0" r="0" b="0"/>
                  <wp:docPr id="1" name="Kép 1" descr="A kegytemplom Fotó: Nagy Zoltá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kegytemplom Fotó: Nagy Zoltá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905000" cy="2800350"/>
                  <wp:effectExtent l="19050" t="0" r="0" b="0"/>
                  <wp:docPr id="2" name="Kép 2" descr="A kegytemplom Fotó: Nagy Géz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kegytemplom Fotó: Nagy Géz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1905000" cy="2533650"/>
                  <wp:effectExtent l="19050" t="0" r="0" b="0"/>
                  <wp:docPr id="3" name="Kép 3" descr="A kegytemplom Fotó: Nagy Zoltá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kegytemplom Fotó: Nagy Zoltá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905000" cy="2686050"/>
                  <wp:effectExtent l="19050" t="0" r="0" b="0"/>
                  <wp:docPr id="4" name="Kép 4" descr="A kegytemplom homlokzata Fotó: Nagy Géz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kegytemplom homlokzata Fotó: Nagy Géz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lastRenderedPageBreak/>
              <w:t>     1707. szeptember 8-án a plébániatemplomban tartott megelőző éjjeli virrasztás után helyezték el a kármeliták lorettói kápolnájában. A kegyszobor fából készült, polykrómozott, 102 cm magas. A názáreti házikó szoborfülkéjébe van beállítva, mely akantuszágakkal és virágokkal van festőien körülövezve. A szoborfülke körül dicsfény van angyalfejekkel. A kegyszobor egy négyszögletes fatönkön van kifaragva. A Madonna áll, bal karján tartja a kisded Jézust. Palástja nyakán bekapcsolva. A palást jobb sarka eltakarja Mária termetének elejét, aláomló ráncai V alakban érintik jobb lába végét. Szűz Mária és a kis Jézus fején korona van. Az egész műalkotás a Lorettóban lévő szobor másolata, művészileg kevésbé kidolgozva. A fafaragás, a véső nyomai annyira kíméletesek, hogy az alapanyag négyszögletes fatönkje fölismerhető. A búcsújárás ünnepei: Szentháromság vasárnapja, mert ez a templom fölszentelési címe; aztán december 10., a názáreti ház Lorettóba vitelének a napja. A legenda szerint ugyanis Tersattóból (Fiume mellett) - ahol 1291. május 10-től „időzött" a szent „házikó" - az angyalok 1294-ben vitték át Lorettóba éjjel, úgy, amint Tetsattóba hozták. Az emberek tudta nélkül.</w:t>
            </w:r>
            <w:r w:rsidRPr="009975A8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 xml:space="preserve">     A búcsújárások résztvevői a szakolcaiak és a széles környék lakói a Morva folyó mindkét oldaláról. XIII. Leó pápa (1878-1903) döntése alapján minden, világban lévő lorettói kápolna, tehát a szakolcai is az itáliai Loretto jogait és búcsúit élvezi. IX. Piusz pápa e döntést megismételte és megerősítette. Lorettói kápolna található még Szakolcához közel a híres sasvári (sastyini) kegyhely közelében lévő Strázsa nevű falucskában, valamint Győrben a kármelita templom mellé építve, továbbá Hédervár Nagyboldogasszony-kegytemplomához hozzáépítve is... </w:t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(Forrás: Ipolyvölgyi Németh J. Krizosztom: Búcsújárók könyve Novitas b. Kft. Balassagyarmat, 1991. 257-</w:t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lastRenderedPageBreak/>
              <w:t>258.old.)</w:t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>     Ének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(dallama: Eljött az esztendő ötödik hava...)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>1. Isten hozott messze földről titeket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Máriához, s a lángoló szeretet.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Üdvözlégy, ó, egek kírálynéja!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Szakolcának ragyogó csillaga!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 xml:space="preserve">2. Elsiettünk hozzád népünk asszonya!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Hogy részesülhessünk szent áldásodba...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Üdvözlégy, ó, egek kírálynéja!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Szakolcának ragyogó csillaga!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 xml:space="preserve">3. Idejöttek hozzád árvák s özvegyek,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Mert ők is mindnyájan vigaszt lelhetnek.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Üdvözlégy, ó, egek kírálynéja!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Szakolcának ragyogó csillaga!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 xml:space="preserve">4. Nagy örömmel jöttünk megköszönteni!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Szívünk szeretetét elhoztuk neki.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Üdvözlégy, ó, egek kírálynéja!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Szakolcának ragyogó csillaga!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 xml:space="preserve">5. Mosolygió arccal néz vendégeire,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Kik messziről jöttek üdvözlésére.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Üdvözlégy, ó, egek kírálynéja!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Szakolcának ragyogó csillaga!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 xml:space="preserve">6. Ó, de boldog, aki ide eljöhet,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Drága szent képedben itt györryörködhet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Üdvözlégy, ó, egek kírálynéja!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Szakolcának ragyogó csillaga!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 xml:space="preserve">7. Minden magyar anyja, Boldogságos Szűz!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Égi trónusodon minket hozzád fűzz!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Üdvözlégy, ó, egek kírálynéja!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Szakolcának ragyogó csillaga!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>8. Te vagy magyar hazánk oltalmazója,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Imádkozzál értünk, Jézus szent anyja.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Szeress minket, mennyország ajtaja, </w:t>
            </w:r>
            <w:r w:rsidRPr="009975A8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Szakolcának ragyogó csillaga.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75A8">
              <w:rPr>
                <w:rFonts w:ascii="Book Antiqua" w:eastAsia="Times New Roman" w:hAnsi="Book Antiqua" w:cs="Times New Roman"/>
                <w:color w:val="424E71"/>
                <w:sz w:val="15"/>
                <w:szCs w:val="15"/>
                <w:lang w:eastAsia="hu-HU"/>
              </w:rPr>
              <w:t>(Forrás: Ipolyvölgyi Németh J. Krizosztom: Búcsújárók könyve Novitas b. Kft. Balassagyarmat, 1991. 258-259.old.)</w:t>
            </w:r>
          </w:p>
          <w:p w:rsidR="009975A8" w:rsidRPr="009975A8" w:rsidRDefault="009975A8" w:rsidP="0099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975A8" w:rsidRPr="009975A8" w:rsidRDefault="009975A8" w:rsidP="0099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75A8">
        <w:rPr>
          <w:rFonts w:ascii="Book Antiqua" w:eastAsia="Times New Roman" w:hAnsi="Book Antiqua" w:cs="Times New Roman"/>
          <w:color w:val="424E71"/>
          <w:sz w:val="27"/>
          <w:szCs w:val="27"/>
          <w:lang w:eastAsia="hu-HU"/>
        </w:rPr>
        <w:lastRenderedPageBreak/>
        <w:t>Képek a pálos templomról (jelenleg használaton kívül):</w:t>
      </w:r>
    </w:p>
    <w:tbl>
      <w:tblPr>
        <w:tblW w:w="112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1948"/>
        <w:gridCol w:w="1948"/>
        <w:gridCol w:w="1948"/>
        <w:gridCol w:w="3595"/>
      </w:tblGrid>
      <w:tr w:rsidR="009975A8" w:rsidRPr="009975A8" w:rsidTr="009975A8">
        <w:trPr>
          <w:tblCellSpacing w:w="15" w:type="dxa"/>
          <w:jc w:val="center"/>
        </w:trPr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800100" cy="1143000"/>
                  <wp:effectExtent l="19050" t="0" r="0" b="0"/>
                  <wp:docPr id="5" name="Kép 5" descr="Fotó: Nagy Géz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ó: Nagy Géz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A pálos templom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6" name="Kép 6" descr="Fotó: Nagy Zoltá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tó: Nagy Zoltá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A főoltár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7" name="Kép 7" descr="Fotó: Nagy Zoltá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ó: Nagy Zoltá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8" name="Kép 8" descr="Fotó: Nagy Zoltá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ó: Nagy Zoltá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609725" cy="1143000"/>
                  <wp:effectExtent l="19050" t="0" r="9525" b="0"/>
                  <wp:docPr id="9" name="Kép 9" descr="Fotó: Nagy Géz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ó: Nagy Géz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Az oltáriszentség ábrázolása a főoltár</w:t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br/>
              <w:t>tetején</w:t>
            </w:r>
          </w:p>
        </w:tc>
      </w:tr>
    </w:tbl>
    <w:p w:rsidR="009975A8" w:rsidRPr="009975A8" w:rsidRDefault="009975A8" w:rsidP="009975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12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1839"/>
        <w:gridCol w:w="1962"/>
        <w:gridCol w:w="1839"/>
        <w:gridCol w:w="3663"/>
      </w:tblGrid>
      <w:tr w:rsidR="009975A8" w:rsidRPr="009975A8" w:rsidTr="009975A8">
        <w:trPr>
          <w:tblCellSpacing w:w="15" w:type="dxa"/>
          <w:jc w:val="center"/>
        </w:trPr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10" name="Kép 10" descr="Fotó: Nagy Zoltán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tó: Nagy Zoltán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A Fekete Mária kép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00100" cy="1143000"/>
                  <wp:effectExtent l="19050" t="0" r="0" b="0"/>
                  <wp:docPr id="11" name="Kép 11" descr="Fotó: Nagy Géz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ó: Nagy Géz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12" name="Kép 12" descr="Fotó: Nagy Zoltá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tó: Nagy Zoltán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Remete Szent Pál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00100" cy="1143000"/>
                  <wp:effectExtent l="19050" t="0" r="0" b="0"/>
                  <wp:docPr id="13" name="Kép 13" descr="Fotó: Nagy Géz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ó: Nagy Géz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628775" cy="1143000"/>
                  <wp:effectExtent l="19050" t="0" r="9525" b="0"/>
                  <wp:docPr id="14" name="Kép 14" descr="Fotó: Nagy Géza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ó: Nagy Géza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5A8" w:rsidRPr="009975A8" w:rsidRDefault="009975A8" w:rsidP="009975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12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141"/>
        <w:gridCol w:w="2285"/>
        <w:gridCol w:w="2285"/>
        <w:gridCol w:w="2204"/>
      </w:tblGrid>
      <w:tr w:rsidR="009975A8" w:rsidRPr="009975A8" w:rsidTr="009975A8">
        <w:trPr>
          <w:tblCellSpacing w:w="15" w:type="dxa"/>
          <w:jc w:val="center"/>
        </w:trPr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15" name="Kép 15" descr="Fotó: Nagy Zoltá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ó: Nagy Zoltán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Fájdalmas Anya oltár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00100" cy="1143000"/>
                  <wp:effectExtent l="19050" t="0" r="0" b="0"/>
                  <wp:docPr id="16" name="Kép 16" descr="Fotó: Nagy Géza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tó: Nagy Géza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17" name="Kép 17" descr="Fotó: Nagy Zoltán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ó: Nagy Zoltán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18" name="Kép 18" descr="Fotó: Nagy Zoltán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ó: Nagy Zoltán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19150" cy="1143000"/>
                  <wp:effectExtent l="19050" t="0" r="0" b="0"/>
                  <wp:docPr id="19" name="Kép 19" descr="Fotó: Nagy Géza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tó: Nagy Géza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A szószék</w:t>
            </w:r>
          </w:p>
        </w:tc>
      </w:tr>
    </w:tbl>
    <w:p w:rsidR="009975A8" w:rsidRPr="009975A8" w:rsidRDefault="009975A8" w:rsidP="009975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12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3670"/>
        <w:gridCol w:w="1871"/>
        <w:gridCol w:w="3727"/>
      </w:tblGrid>
      <w:tr w:rsidR="009975A8" w:rsidRPr="009975A8" w:rsidTr="009975A8">
        <w:trPr>
          <w:tblCellSpacing w:w="15" w:type="dxa"/>
          <w:jc w:val="center"/>
        </w:trPr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20" name="Kép 20" descr="Fotó: Nagy Zoltán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ó: Nagy Zoltán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Remete Szent Pál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609725" cy="1143000"/>
                  <wp:effectExtent l="19050" t="0" r="9525" b="0"/>
                  <wp:docPr id="21" name="Kép 21" descr="Fotó: Nagy Géza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tó: Nagy Géza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00100" cy="1143000"/>
                  <wp:effectExtent l="19050" t="0" r="0" b="0"/>
                  <wp:docPr id="22" name="Kép 22" descr="Fotó: Nagy Géza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otó: Nagy Géza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628775" cy="1143000"/>
                  <wp:effectExtent l="19050" t="0" r="9525" b="0"/>
                  <wp:docPr id="23" name="Kép 23" descr="Fotó: Nagy Géza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ó: Nagy Géza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5A8" w:rsidRPr="009975A8" w:rsidRDefault="009975A8" w:rsidP="0099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75A8">
        <w:rPr>
          <w:rFonts w:ascii="Book Antiqua" w:eastAsia="Times New Roman" w:hAnsi="Book Antiqua" w:cs="Times New Roman"/>
          <w:color w:val="424E71"/>
          <w:sz w:val="27"/>
          <w:szCs w:val="27"/>
          <w:lang w:eastAsia="hu-HU"/>
        </w:rPr>
        <w:t>Képek a plébániatemplomról:</w:t>
      </w:r>
    </w:p>
    <w:tbl>
      <w:tblPr>
        <w:tblW w:w="112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0"/>
        <w:gridCol w:w="1915"/>
        <w:gridCol w:w="1915"/>
        <w:gridCol w:w="1915"/>
        <w:gridCol w:w="1795"/>
        <w:gridCol w:w="1810"/>
      </w:tblGrid>
      <w:tr w:rsidR="009975A8" w:rsidRPr="009975A8" w:rsidTr="009975A8">
        <w:trPr>
          <w:tblCellSpacing w:w="15" w:type="dxa"/>
          <w:jc w:val="center"/>
        </w:trPr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24" name="Kép 24" descr="Fotó: Nagy Zoltán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otó: Nagy Zoltán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Szent István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25" name="Kép 25" descr="Fotó: Nagy Zoltán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tó: Nagy Zoltán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A főoltár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26" name="Kép 26" descr="Fotó: Nagy Zoltán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otó: Nagy Zoltán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Szent László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27" name="Kép 27" descr="Fotó: Nagy Zoltán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otó: Nagy Zoltán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Köpenyes Mária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00100" cy="1143000"/>
                  <wp:effectExtent l="19050" t="0" r="0" b="0"/>
                  <wp:docPr id="28" name="Kép 28" descr="Fotó: Nagy Géza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otó: Nagy Géza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Immaculata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00100" cy="1143000"/>
                  <wp:effectExtent l="19050" t="0" r="0" b="0"/>
                  <wp:docPr id="29" name="Kép 29" descr="Fotó: Nagy Géza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tó: Nagy Géza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5A8" w:rsidRPr="009975A8" w:rsidRDefault="009975A8" w:rsidP="009975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12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1909"/>
        <w:gridCol w:w="2123"/>
        <w:gridCol w:w="2336"/>
        <w:gridCol w:w="2860"/>
      </w:tblGrid>
      <w:tr w:rsidR="009975A8" w:rsidRPr="009975A8" w:rsidTr="009975A8">
        <w:trPr>
          <w:tblCellSpacing w:w="15" w:type="dxa"/>
          <w:jc w:val="center"/>
        </w:trPr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57250" cy="1143000"/>
                  <wp:effectExtent l="19050" t="0" r="0" b="0"/>
                  <wp:docPr id="30" name="Kép 30" descr="Fotó: Nagy Zoltán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tó: Nagy Zoltán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Szent István</w:t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br/>
              <w:t>korona-felajánlása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00100" cy="1143000"/>
                  <wp:effectExtent l="19050" t="0" r="0" b="0"/>
                  <wp:docPr id="31" name="Kép 31" descr="Fotó: Nagy Géza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tó: Nagy Géza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885825" cy="1143000"/>
                  <wp:effectExtent l="19050" t="0" r="9525" b="0"/>
                  <wp:docPr id="32" name="Kép 32" descr="Fotó: Nagy Géza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otó: Nagy Géza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Szent Mihély</w:t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br/>
              <w:t>-mennyezet festmény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990600" cy="1143000"/>
                  <wp:effectExtent l="19050" t="0" r="0" b="0"/>
                  <wp:docPr id="33" name="Kép 33" descr="Fotó: Nagy Géza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otó: Nagy Géza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Patrona Hungariae</w:t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br/>
              <w:t>-mennyezet festmény</w:t>
            </w:r>
          </w:p>
        </w:tc>
        <w:tc>
          <w:tcPr>
            <w:tcW w:w="0" w:type="auto"/>
            <w:hideMark/>
          </w:tcPr>
          <w:p w:rsidR="009975A8" w:rsidRPr="009975A8" w:rsidRDefault="009975A8" w:rsidP="009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000125" cy="1143000"/>
                  <wp:effectExtent l="19050" t="0" r="9525" b="0"/>
                  <wp:docPr id="34" name="Kép 34" descr="Fotó: Nagy Géza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otó: Nagy Géza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>A három magyar szent király</w:t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br/>
              <w:t>és Szent Erzsébet</w:t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br/>
            </w:r>
            <w:r w:rsidRPr="009975A8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lastRenderedPageBreak/>
              <w:t>-mennyezet festmény</w:t>
            </w:r>
          </w:p>
        </w:tc>
      </w:tr>
    </w:tbl>
    <w:p w:rsidR="007A3463" w:rsidRDefault="009975A8">
      <w:r>
        <w:lastRenderedPageBreak/>
        <w:t>Forrás:</w:t>
      </w:r>
    </w:p>
    <w:p w:rsidR="009975A8" w:rsidRDefault="009975A8">
      <w:r w:rsidRPr="009975A8">
        <w:t>http://bucsujaras.hu/szakolca/index.html</w:t>
      </w:r>
    </w:p>
    <w:sectPr w:rsidR="009975A8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5A8"/>
    <w:rsid w:val="00013719"/>
    <w:rsid w:val="0002616E"/>
    <w:rsid w:val="00050508"/>
    <w:rsid w:val="003A33E9"/>
    <w:rsid w:val="0042037B"/>
    <w:rsid w:val="00573720"/>
    <w:rsid w:val="005E1B3A"/>
    <w:rsid w:val="007A3463"/>
    <w:rsid w:val="009975A8"/>
    <w:rsid w:val="009B7FBE"/>
    <w:rsid w:val="00A07E9C"/>
    <w:rsid w:val="00C6235F"/>
    <w:rsid w:val="00D7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97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link w:val="Cmsor5Char"/>
    <w:uiPriority w:val="9"/>
    <w:qFormat/>
    <w:rsid w:val="009975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975A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975A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9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bucsujaras.hu/szakolca/palos/6.jpg" TargetMode="External"/><Relationship Id="rId26" Type="http://schemas.openxmlformats.org/officeDocument/2006/relationships/hyperlink" Target="http://bucsujaras.hu/szakolca/palos/4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bucsujaras.hu/szakolca/palos/ng4.jpg" TargetMode="External"/><Relationship Id="rId42" Type="http://schemas.openxmlformats.org/officeDocument/2006/relationships/hyperlink" Target="http://bucsujaras.hu/szakolca/palos/8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bucsujaras.hu/szakolca/pleb/3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bucsujaras.hu/szakolca/pleb/ng2.jp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2" Type="http://schemas.openxmlformats.org/officeDocument/2006/relationships/settings" Target="settings.xml"/><Relationship Id="rId16" Type="http://schemas.openxmlformats.org/officeDocument/2006/relationships/hyperlink" Target="http://bucsujaras.hu/szakolca/palos/7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bucsujaras.hu/szakolca/palos/ng2.jpg" TargetMode="External"/><Relationship Id="rId32" Type="http://schemas.openxmlformats.org/officeDocument/2006/relationships/hyperlink" Target="http://bucsujaras.hu/szakolca/palos/1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bucsujaras.hu/szakolca/palos/ng3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bucsujaras.hu/szakolca/pleb/ng4.jpg" TargetMode="External"/><Relationship Id="rId66" Type="http://schemas.openxmlformats.org/officeDocument/2006/relationships/hyperlink" Target="http://bucsujaras.hu/szakolca/pleb/ng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bucsujaras.hu/szakolca/palos/ng1.jpg" TargetMode="External"/><Relationship Id="rId36" Type="http://schemas.openxmlformats.org/officeDocument/2006/relationships/hyperlink" Target="http://bucsujaras.hu/szakolca/palos/3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://bucsujaras.hu/szakolca/kegy/ng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bucsujaras.hu/szakolca/palos/ng7.jpg" TargetMode="External"/><Relationship Id="rId52" Type="http://schemas.openxmlformats.org/officeDocument/2006/relationships/hyperlink" Target="http://bucsujaras.hu/szakolca/pleb/2.jpg" TargetMode="External"/><Relationship Id="rId60" Type="http://schemas.openxmlformats.org/officeDocument/2006/relationships/hyperlink" Target="http://bucsujaras.hu/szakolca/pleb/ng6.jpg" TargetMode="External"/><Relationship Id="rId65" Type="http://schemas.openxmlformats.org/officeDocument/2006/relationships/image" Target="media/image31.jpeg"/><Relationship Id="rId73" Type="http://schemas.openxmlformats.org/officeDocument/2006/relationships/theme" Target="theme/theme1.xml"/><Relationship Id="rId4" Type="http://schemas.openxmlformats.org/officeDocument/2006/relationships/hyperlink" Target="http://bucsujaras.hu/szakolca/kegy/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ucsujaras.hu/szakolca/palos/9.jpg" TargetMode="External"/><Relationship Id="rId22" Type="http://schemas.openxmlformats.org/officeDocument/2006/relationships/hyperlink" Target="http://bucsujaras.hu/szakolca/palos/5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bucsujaras.hu/szakolca/palos/ng10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bucsujaras.hu/szakolca/palos/ng9.jpg" TargetMode="External"/><Relationship Id="rId56" Type="http://schemas.openxmlformats.org/officeDocument/2006/relationships/hyperlink" Target="http://bucsujaras.hu/szakolca/pleb/1.jpg" TargetMode="External"/><Relationship Id="rId64" Type="http://schemas.openxmlformats.org/officeDocument/2006/relationships/hyperlink" Target="http://bucsujaras.hu/szakolca/pleb/ng5.jpg" TargetMode="External"/><Relationship Id="rId69" Type="http://schemas.openxmlformats.org/officeDocument/2006/relationships/image" Target="media/image33.jpeg"/><Relationship Id="rId8" Type="http://schemas.openxmlformats.org/officeDocument/2006/relationships/hyperlink" Target="http://bucsujaras.hu/szakolca/kegy/1.jpg" TargetMode="External"/><Relationship Id="rId51" Type="http://schemas.openxmlformats.org/officeDocument/2006/relationships/image" Target="media/image24.jpe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bucsujaras.hu/szakolca/palos/ng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bucsujaras.hu/szakolca/palos/2.jpg" TargetMode="External"/><Relationship Id="rId46" Type="http://schemas.openxmlformats.org/officeDocument/2006/relationships/hyperlink" Target="http://bucsujaras.hu/szakolca/palos/ng8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bucsujaras.hu/szakolca/palos/ng5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bucsujaras.hu/szakolca/pleb/4.jpg" TargetMode="External"/><Relationship Id="rId62" Type="http://schemas.openxmlformats.org/officeDocument/2006/relationships/hyperlink" Target="http://bucsujaras.hu/szakolca/pleb/5.jpg" TargetMode="External"/><Relationship Id="rId70" Type="http://schemas.openxmlformats.org/officeDocument/2006/relationships/hyperlink" Target="http://bucsujaras.hu/szakolca/pleb/ng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bucsujaras.hu/szakolca/kegy/ng2.jpg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2017-01-12T08:19:00Z</dcterms:created>
  <dcterms:modified xsi:type="dcterms:W3CDTF">2017-01-12T08:21:00Z</dcterms:modified>
</cp:coreProperties>
</file>