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7E79E8" w:rsidRDefault="00252539" w:rsidP="003E67BD">
      <w:pPr>
        <w:jc w:val="both"/>
        <w:rPr>
          <w:rFonts w:ascii="Arial" w:hAnsi="Arial" w:cs="Arial"/>
          <w:sz w:val="28"/>
          <w:szCs w:val="28"/>
        </w:rPr>
      </w:pPr>
      <w:r w:rsidRPr="007E79E8">
        <w:rPr>
          <w:rFonts w:ascii="Arial" w:hAnsi="Arial" w:cs="Arial"/>
          <w:sz w:val="28"/>
          <w:szCs w:val="28"/>
        </w:rPr>
        <w:t>Oláh Miklós</w:t>
      </w:r>
    </w:p>
    <w:p w:rsidR="00252539" w:rsidRPr="00252539" w:rsidRDefault="00252539" w:rsidP="003E67B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4A0"/>
      </w:tblPr>
      <w:tblGrid>
        <w:gridCol w:w="486"/>
        <w:gridCol w:w="486"/>
      </w:tblGrid>
      <w:tr w:rsidR="00252539" w:rsidRPr="00252539" w:rsidTr="0025253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2539" w:rsidRPr="00252539" w:rsidRDefault="00252539" w:rsidP="003E6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539" w:rsidRPr="00252539" w:rsidRDefault="00252539" w:rsidP="003E67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79E8">
        <w:rPr>
          <w:rFonts w:ascii="Arial" w:eastAsia="Times New Roman" w:hAnsi="Arial" w:cs="Arial"/>
          <w:bCs/>
          <w:sz w:val="24"/>
          <w:szCs w:val="24"/>
          <w:lang w:eastAsia="hu-HU"/>
        </w:rPr>
        <w:t>Oláh Miklós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Latin nyelv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latinul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Nicolaus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Olahus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Nagyszeben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Nagyszeben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" w:tooltip="1493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1493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8" w:tooltip="Január 10.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január 10.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9" w:tooltip="Pozsony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Pozsony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0" w:tooltip="1568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1568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1" w:tooltip="Január 15.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január 15.</w:t>
        </w:r>
      </w:hyperlink>
      <w:proofErr w:type="gram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) anyai ágról magyar, apai ágról </w:t>
      </w:r>
      <w:hyperlink r:id="rId12" w:tooltip="Románok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román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származású </w:t>
      </w:r>
      <w:hyperlink r:id="rId13" w:tooltip="Humanizmus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humanista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4" w:tooltip="Történelem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történész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aki a </w:t>
      </w:r>
      <w:hyperlink r:id="rId15" w:tooltip="Magyar Királyság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Magyar Királyság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területén tevékenykedett, </w:t>
      </w:r>
      <w:hyperlink r:id="rId16" w:tooltip="Esztergomi érsek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esztergomi érsek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gramEnd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"https://hu.wikipedia.org/wiki/Hont_v%C3%A1rmegye" \o "Hont vármegye" </w:instrTex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Hont vármegye</w: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főispánja, királyi helytartó.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906270" cy="2545080"/>
            <wp:effectExtent l="19050" t="0" r="0" b="0"/>
            <wp:docPr id="6" name="Kép 6" descr="https://upload.wikimedia.org/wikipedia/commons/thumb/6/6c/Nicolaus_olahus.jpg/200px-Nicolaus_ola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6/6c/Nicolaus_olahus.jpg/200px-Nicolaus_olahu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52539">
        <w:rPr>
          <w:rFonts w:ascii="Arial" w:eastAsia="Times New Roman" w:hAnsi="Arial" w:cs="Arial"/>
          <w:sz w:val="24"/>
          <w:szCs w:val="24"/>
          <w:lang w:eastAsia="hu-HU"/>
        </w:rPr>
        <w:t>Élete és munkássága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52539">
        <w:rPr>
          <w:rFonts w:ascii="Arial" w:eastAsia="Times New Roman" w:hAnsi="Arial" w:cs="Arial"/>
          <w:sz w:val="24"/>
          <w:szCs w:val="24"/>
          <w:lang w:eastAsia="hu-HU"/>
        </w:rPr>
        <w:t>Oláh Miklós 1493-ban született Oláh István fiaként, aki </w:t>
      </w:r>
      <w:hyperlink r:id="rId18" w:tooltip="Hunyadi János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Hunyadi János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leánytestvérének</w:t>
      </w:r>
      <w:proofErr w:type="gram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 xml:space="preserve"> 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Hunyadi</w:t>
      </w:r>
      <w:proofErr w:type="gram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Máriának volt a fia. Ugyanakkor, apja a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havaselvi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vajdával állt rokonságban és </w:t>
      </w:r>
      <w:hyperlink r:id="rId19" w:tooltip="Szászváros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Szászváros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 királybírája volt, az erdélyi sóbányák, a sókamara egyik vezető tisztviselője, testvére, Máté szintén szászvárosi királybíró volt, a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szebeni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polgárcsaládból származó édesanyja Huszár Borbála pedig, a </w:t>
      </w:r>
      <w:proofErr w:type="gram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Hunyadiakkal</w:t>
      </w:r>
      <w:proofErr w:type="gram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rokon famíliákkal, a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Bogáthiakkal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Gerendiekkel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volt családi kapcsolatban. Neve, </w:t>
      </w:r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Oláh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, etnikai származását jelzi (az </w:t>
      </w:r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oláh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szó a 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vláh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 szóból származik, ami „románt” jelent).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Olahus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0" w:tooltip="II. Ulászló magyar király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II. Ulászló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udvarában nevelkedett, majd körülbelül 1535-1537 között, </w:t>
      </w:r>
      <w:hyperlink r:id="rId21" w:tooltip="Habsburg Mária magyar királyné (1505–1558)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Habsburg Mária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 magántitkára volt, ugyanakkor Németalföld régense is.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Nicolaus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Olahus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politikai pályáját </w:t>
      </w:r>
      <w:hyperlink r:id="rId22" w:tooltip="1542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1542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-ben kezdte. Húsz évvel később, </w:t>
      </w:r>
      <w:hyperlink r:id="rId23" w:tooltip="1562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1562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-ben, először </w:t>
      </w:r>
      <w:hyperlink r:id="rId24" w:tooltip="Pécs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pécsi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, majd </w:t>
      </w:r>
      <w:hyperlink r:id="rId25" w:tooltip="Esztergom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esztergomi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kanonok később, </w:t>
      </w:r>
      <w:hyperlink r:id="rId26" w:tooltip="1553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1553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-tól haláláig, a magyar katolikus egyház legmagasabb méltósága: esztergomi érsek. </w:t>
      </w:r>
      <w:proofErr w:type="gram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Mint </w:t>
      </w:r>
      <w:hyperlink r:id="rId27" w:tooltip="I. Ferdinánd magyar király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I. Ferdinánd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kedvelt embere, </w:t>
      </w:r>
      <w:hyperlink r:id="rId28" w:tooltip="1543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1543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-tól kancellár, </w:t>
      </w:r>
      <w:hyperlink r:id="rId29" w:tooltip="1560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1560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-tól Hont vármegye főispánja, </w:t>
      </w:r>
      <w:hyperlink r:id="rId30" w:tooltip="1562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1562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-1568 között pedig királyi helytartó volt. </w:t>
      </w:r>
      <w:hyperlink r:id="rId31" w:tooltip="Várdai Pál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Várdai Pál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esztergomi érsek munkáját folytatva, a kor kiemelkedő magyar politikusaival együttműködve,</w:t>
      </w:r>
      <w:proofErr w:type="gram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nagy</w:t>
      </w:r>
      <w:proofErr w:type="gram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szerepet játszott az uralkodói hatalom és a rendek közötti stabil, kölcsönösen előnyös viszonyokat biztosító kormányzati formák megteremtésében, melyek lehetővé tették az oszmán terjeszkedés feltartóztatása érdekében az erőforrások optimális kihasználását. 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52539">
        <w:rPr>
          <w:rFonts w:ascii="Arial" w:eastAsia="Times New Roman" w:hAnsi="Arial" w:cs="Arial"/>
          <w:sz w:val="24"/>
          <w:szCs w:val="24"/>
          <w:lang w:eastAsia="hu-HU"/>
        </w:rPr>
        <w:t>1559-1562 között kánoni vizitációt rendelt el az egész esztergomi érsekség területén. 1562-ben kiadatta magyarul </w:t>
      </w:r>
      <w:proofErr w:type="spellStart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"https://hu.wikipedia.org/wiki/Canisius_Szent_P%C3%A9ter" \o "Canisius Szent Péter" </w:instrTex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Canisius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Szent Péter</w: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kis katekizmusát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Oláh Miklós nevéhez fűződik a </w:t>
      </w:r>
      <w:hyperlink r:id="rId32" w:tooltip="Nagyszombati Egyetem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nagyszombati Jezsuita Akadémia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alapítása (</w:t>
      </w:r>
      <w:hyperlink r:id="rId33" w:tooltip="1554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1554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), s ennek 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bibliotékájaként az első egyetemi könyvtár, a mai </w:t>
      </w:r>
      <w:hyperlink r:id="rId34" w:tooltip="Egyetemi Könyvtár (Eötvös Loránd Tudományegyetem)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ELTE Egyetemi Könyvtár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elődjének </w:t>
      </w:r>
      <w:hyperlink r:id="rId35" w:tooltip="1561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1561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-es alapítása is. 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Mint humanista és írnok,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Olahus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a kor számos felvilágosult elméjével levelezett: </w:t>
      </w:r>
      <w:hyperlink r:id="rId36" w:tooltip="Rotterdami Erasmus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Rotterdami Erasmus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 elismerését és szimpátiáját is magának tudhatta. </w:t>
      </w:r>
      <w:proofErr w:type="gram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Legismertebb művei, melyeket Németalföldi tartózkodása alatt, humanista szellemben, latin nyelven írt: </w:t>
      </w:r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Hungaria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Athila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, utóbbit </w:t>
      </w:r>
      <w:hyperlink r:id="rId37" w:tooltip="Zsámboky János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Zsámboki János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 (Johannes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Sambucus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) adta ki először </w:t>
      </w:r>
      <w:hyperlink r:id="rId38" w:tooltip="Antonio Bonfini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Antonio Bonfini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470E70"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begin"/>
      </w:r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instrText xml:space="preserve"> HYPERLINK "https://hu.wikipedia.org/wiki/Rerum_Hungaricarum_decades" \o "Rerum Hungaricarum decades" </w:instrText>
      </w:r>
      <w:r w:rsidR="00470E70"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separate"/>
      </w:r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Rerum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Hungaricarum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decades</w:t>
      </w:r>
      <w:proofErr w:type="spellEnd"/>
      <w:r w:rsidR="00470E70"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című nagy történeti munkájának </w:t>
      </w:r>
      <w:hyperlink r:id="rId39" w:tooltip="1568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1568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évi </w:t>
      </w:r>
      <w:proofErr w:type="gramEnd"/>
      <w:r w:rsidR="00470E70">
        <w:fldChar w:fldCharType="begin"/>
      </w:r>
      <w:r w:rsidR="0057274C">
        <w:instrText>HYPERLINK "https://hu.wikipedia.org/wiki/B%C3%A1zel" \o "Bázel"</w:instrText>
      </w:r>
      <w:r w:rsidR="00470E70">
        <w:fldChar w:fldCharType="separate"/>
      </w:r>
      <w:proofErr w:type="gram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bázeli</w:t>
      </w:r>
      <w:proofErr w:type="gramEnd"/>
      <w:r w:rsidR="00470E70"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 kiadásába fűzve. </w:t>
      </w:r>
      <w:proofErr w:type="gram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Mindkét mű gazdag leírást tartalmaz a magyar történelemről—elsősorban Thuróczy Krónikája alapján --, földrajzról és gazdaságról, főként </w:t>
      </w:r>
      <w:hyperlink r:id="rId40" w:tooltip="Erdély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Erdélyről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. Munkáit már a </w:t>
      </w:r>
      <w:hyperlink r:id="rId41" w:tooltip="16. század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16. században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több nyelvre lefordították, egyes részek bekerültek </w:t>
      </w:r>
      <w:proofErr w:type="spellStart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"https://hu.wikipedia.org/w/index.php?title=Maciej_Stryjkowski&amp;action=edit&amp;redlink=1" \o "Maciej Stryjkowski (a lap nem létezik)" </w:instrTex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Maciej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Stryjkowski</w:t>
      </w:r>
      <w:proofErr w:type="spellEnd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krónikájába is (</w:t>
      </w:r>
      <w:proofErr w:type="gramEnd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"https://hu.wikipedia.org/wiki/1582" \o "1582" </w:instrTex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1582</w: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52539">
        <w:rPr>
          <w:rFonts w:ascii="Arial" w:eastAsia="Times New Roman" w:hAnsi="Arial" w:cs="Arial"/>
          <w:sz w:val="24"/>
          <w:szCs w:val="24"/>
          <w:lang w:eastAsia="hu-HU"/>
        </w:rPr>
        <w:t>Művei</w:t>
      </w:r>
    </w:p>
    <w:p w:rsidR="00252539" w:rsidRPr="00252539" w:rsidRDefault="00252539" w:rsidP="003E67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Catholicae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ac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Christianae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Religionis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praecipua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quaedam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capita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de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Sacramentis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Fide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&amp;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operibus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de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Ecclesia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Iustificatione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[</w:t>
      </w:r>
      <w:proofErr w:type="gram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...</w:t>
      </w:r>
      <w:proofErr w:type="gram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] </w:t>
      </w:r>
      <w:proofErr w:type="gram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Ex</w:t>
      </w:r>
      <w:proofErr w:type="gram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purissimis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Sacrae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scripturae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traditionum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Apostolicarum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Canonum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ac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Sanctorum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Patrum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Raphael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Hoffhalter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, Bécs 1560.</w:t>
      </w:r>
    </w:p>
    <w:p w:rsidR="00252539" w:rsidRPr="00252539" w:rsidRDefault="00252539" w:rsidP="003E67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Hungaria et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Athila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, első kiadás </w:t>
      </w:r>
      <w:proofErr w:type="spellStart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"https://hu.wikipedia.org/wiki/Zs%C3%A1mboky_J%C3%A1nos" \o "Zsámboky János" </w:instrTex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Zsámboky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János</w: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 (Johannes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Sambucus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) </w:t>
      </w:r>
      <w:hyperlink r:id="rId42" w:tooltip="Antonio Bonfini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Antonio Bonfini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Rerum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Ungaricarum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Decades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művéhez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csatolva, </w:t>
      </w:r>
      <w:hyperlink r:id="rId43" w:tooltip="1568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1568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4" w:tooltip="Bázel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Bázel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;</w:t>
      </w:r>
      <w:hyperlink r:id="rId45" w:anchor="cite_note-5" w:history="1">
        <w:r w:rsidRPr="00252539">
          <w:rPr>
            <w:rFonts w:ascii="Arial" w:eastAsia="Times New Roman" w:hAnsi="Arial" w:cs="Arial"/>
            <w:sz w:val="24"/>
            <w:szCs w:val="24"/>
            <w:vertAlign w:val="superscript"/>
            <w:lang w:eastAsia="hu-HU"/>
          </w:rPr>
          <w:t>[5]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 modern kiad. Oláh Miklós, Hungária -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Athila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. Szerk. Kulcsár Péter. Budapest 2000</w:t>
      </w:r>
    </w:p>
    <w:p w:rsidR="00252539" w:rsidRPr="00252539" w:rsidRDefault="00252539" w:rsidP="003E67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Genesis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filiorum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Regis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Ferdinandi</w:t>
      </w:r>
    </w:p>
    <w:p w:rsidR="00252539" w:rsidRPr="00252539" w:rsidRDefault="00252539" w:rsidP="003E67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Ephemerides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 (1552-1559)</w:t>
      </w:r>
    </w:p>
    <w:p w:rsidR="00252539" w:rsidRPr="00252539" w:rsidRDefault="00252539" w:rsidP="003E67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Epistolae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familiares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 (1527-1539)</w:t>
      </w:r>
    </w:p>
    <w:p w:rsidR="00252539" w:rsidRPr="00252539" w:rsidRDefault="00252539" w:rsidP="003E67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Chronicon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breve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 (1564)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52539">
        <w:rPr>
          <w:rFonts w:ascii="Arial" w:eastAsia="Times New Roman" w:hAnsi="Arial" w:cs="Arial"/>
          <w:sz w:val="24"/>
          <w:szCs w:val="24"/>
          <w:lang w:eastAsia="hu-HU"/>
        </w:rPr>
        <w:t>Emlékezete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Az Oláh Miklósra vonatkozó kutatások, az </w:t>
      </w:r>
      <w:hyperlink r:id="rId46" w:tooltip="Erdélyi Múzeum-Egyesület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 xml:space="preserve">Erdélyi </w:t>
        </w:r>
        <w:proofErr w:type="spellStart"/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Múzeum-Egyesület</w:t>
        </w:r>
        <w:proofErr w:type="spellEnd"/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alapítása körül fáradozó </w:t>
      </w:r>
      <w:hyperlink r:id="rId47" w:tooltip="Kemény József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Kemény József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úttörését (1858) követően, hosszú időn keresztül a család, illetve a humanista tudós román vagy magyar voltának bizonygatására szorítkoztak: </w:t>
      </w:r>
      <w:hyperlink r:id="rId48" w:tooltip="Nicolae Iorga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 xml:space="preserve">Nicolae </w:t>
        </w:r>
        <w:proofErr w:type="spellStart"/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Iorga</w:t>
        </w:r>
        <w:proofErr w:type="spellEnd"/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még mint renegátot emlegette, és csak a két háború között </w:t>
      </w:r>
      <w:proofErr w:type="spellStart"/>
      <w:proofErr w:type="gramEnd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"https://hu.wikipedia.org/w/index.php?title=%C5%9Etefan_Bezdechi&amp;action=edit&amp;redlink=1" \o "Ştefan Bezdechi (a lap nem létezik)" </w:instrTex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Ştefan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Bezdechi</w:t>
      </w:r>
      <w:proofErr w:type="spellEnd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spellStart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"https://hu.wikipedia.org/w/index.php?title=Ioan_Lupa%C5%9F&amp;action=edit&amp;redlink=1" \o "Ioan Lupaş (a lap nem létezik)" </w:instrTex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Ioan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Lupaş</w:t>
      </w:r>
      <w:proofErr w:type="spellEnd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reá vonatkozó tanulmányaiban fogalmazódott meg, hogy személyében a szerzők egy román humanista tudóst látnak.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52539">
        <w:rPr>
          <w:rFonts w:ascii="Arial" w:eastAsia="Times New Roman" w:hAnsi="Arial" w:cs="Arial"/>
          <w:sz w:val="24"/>
          <w:szCs w:val="24"/>
          <w:lang w:eastAsia="hu-HU"/>
        </w:rPr>
        <w:t>A magyar történetírás viszont elsősorban az esztergomi érseket és a magyarországi első egyetemként számon tartott </w:t>
      </w:r>
      <w:hyperlink r:id="rId49" w:tooltip="Nagyszombat (település)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nagyszombati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 jezsuita akadémia alapítóját (1554) értékelte. Az erdélyi magyar történetírás ez ideig igen keveset foglalkozott vele. 1968-ban, halálának 400. évfordulója adott alkalmat néhány olyan tanulmány megírására, melyek előbbre vitték a reá vonatkozó kutatások ügyét. </w:t>
      </w:r>
      <w:proofErr w:type="gram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Ekkor bukkant rá </w:t>
      </w:r>
      <w:proofErr w:type="spellStart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"https://hu.wikipedia.org/wiki/Jak%C3%B3_Zsigmond_P%C3%A1l" \o "Jakó Zsigmond Pál" </w:instrTex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Jakó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Zsigmond</w: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az Esterházy családnak a </w:t>
      </w:r>
      <w:hyperlink r:id="rId50" w:tooltip="Magyar Országos Levéltár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Magyar Országos Levéltárban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őrzött levéltárában Oláh Miklós 1548-ban, illetve 1558-ban keltezett két címeres nemeslevelére, melyeknek művészettörténeti elemzését </w:t>
      </w:r>
      <w:hyperlink r:id="rId51" w:tooltip="Kovács András (művészettörténész)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Kovács András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végezte</w:t>
      </w:r>
      <w:proofErr w:type="gram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el</w:t>
      </w:r>
      <w:proofErr w:type="gram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spellStart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"https://hu.wikipedia.org/wiki/Tonk_S%C3%A1ndor" \o "Tonk Sándor" </w:instrTex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Tonk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Sándor</w: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 pedig a két oklevél szövege alapján tett kísérletet az Oláh család származásrendjének, genealógiájának tisztázására, kimutatva, hogy a kérdés körüli zűrzavart maga a humanista tudós keltette, amikor családja előkelő voltát bizonyítandó, megszépítette családfáját. Ugyancsak az évforduló kapcsán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Jakó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Zsigmond a tudós iskolaalapító katolikus főpap munkásságáról közölt korszerű 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értékelést a </w:t>
      </w:r>
      <w:hyperlink r:id="rId52" w:tooltip="Korunk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Korunk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hasábjain. Oláh Miklós 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Hungariájának</w:t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magyar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vonatkozású nyelvi adatait </w:t>
      </w:r>
      <w:hyperlink r:id="rId53" w:tooltip="Fodor István (nyelvész) (a lap nem létezik)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Fodor István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vizsgálta, és eredményeit 1990-ben megjelent tanulmányában tette közzé.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52539">
        <w:rPr>
          <w:rFonts w:ascii="Arial" w:eastAsia="Times New Roman" w:hAnsi="Arial" w:cs="Arial"/>
          <w:sz w:val="24"/>
          <w:szCs w:val="24"/>
          <w:lang w:eastAsia="hu-HU"/>
        </w:rPr>
        <w:t>Végezetül, 1993-ban születésének ötszázadik évfordulóján a </w:t>
      </w:r>
      <w:hyperlink r:id="rId54" w:tooltip="Kolozsvár" w:history="1">
        <w:r w:rsidRPr="00252539">
          <w:rPr>
            <w:rFonts w:ascii="Arial" w:eastAsia="Times New Roman" w:hAnsi="Arial" w:cs="Arial"/>
            <w:sz w:val="24"/>
            <w:szCs w:val="24"/>
            <w:lang w:eastAsia="hu-HU"/>
          </w:rPr>
          <w:t>kolozsvári</w:t>
        </w:r>
      </w:hyperlink>
      <w:r w:rsidRPr="00252539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"https://hu.wikipedia.org/wiki/Babe%C8%99%E2%80%93Bolyai_Tudom%C3%A1nyegyetem" \o "Babeș–Bolyai Tudományegyetem" </w:instrTex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Babeș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>–Bolyai Tudományegyetem</w:t>
      </w:r>
      <w:r w:rsidR="00470E70" w:rsidRPr="0025253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252539">
        <w:rPr>
          <w:rFonts w:ascii="Arial" w:eastAsia="Times New Roman" w:hAnsi="Arial" w:cs="Arial"/>
          <w:sz w:val="24"/>
          <w:szCs w:val="24"/>
          <w:lang w:eastAsia="hu-HU"/>
        </w:rPr>
        <w:t> magyar nyelv- és irodalom tanszéke nemzetközi tudományos konferenciát rendezett tiszteletére, melynek anyagát külön kötetben jelentette meg.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</w:pPr>
      <w:r w:rsidRPr="00252539">
        <w:rPr>
          <w:rFonts w:ascii="Arial" w:eastAsia="Times New Roman" w:hAnsi="Arial" w:cs="Arial"/>
          <w:sz w:val="24"/>
          <w:szCs w:val="24"/>
          <w:lang w:eastAsia="hu-HU"/>
        </w:rPr>
        <w:t>2013-ban előkerült az 1523-as kiadású, rendkívüli értéket képviselő kottás 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Psalterium</w:t>
      </w:r>
      <w:proofErr w:type="spellEnd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Strigoniense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, amely egykor Oláh Miklós (1493–1568) esztergomi érsek használatában volt és bécsi kastélya, a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Nicoletum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kápolnájában őrizte. Velencei nyomdász műhelyében szedték, majd később az érseki udvar liturgikus énekesei közül valaki kézzel kiegészítette benne a dallamok számára üresen hagyott kottasorokat. A török hódítás pusztításait észak felé menekítve élte túl a könyv, így került a müncheni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Bayerische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252539">
        <w:rPr>
          <w:rFonts w:ascii="Arial" w:eastAsia="Times New Roman" w:hAnsi="Arial" w:cs="Arial"/>
          <w:sz w:val="24"/>
          <w:szCs w:val="24"/>
          <w:lang w:eastAsia="hu-HU"/>
        </w:rPr>
        <w:t>Saatsbibliothek</w:t>
      </w:r>
      <w:proofErr w:type="spellEnd"/>
      <w:r w:rsidRPr="00252539">
        <w:rPr>
          <w:rFonts w:ascii="Arial" w:eastAsia="Times New Roman" w:hAnsi="Arial" w:cs="Arial"/>
          <w:sz w:val="24"/>
          <w:szCs w:val="24"/>
          <w:lang w:eastAsia="hu-HU"/>
        </w:rPr>
        <w:t xml:space="preserve"> könyvtár gyűjteményébe.</w:t>
      </w:r>
      <w:r w:rsidRPr="00252539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 xml:space="preserve"> </w:t>
      </w:r>
    </w:p>
    <w:p w:rsidR="00252539" w:rsidRPr="00252539" w:rsidRDefault="00252539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</w:pPr>
    </w:p>
    <w:p w:rsidR="00252539" w:rsidRPr="00252539" w:rsidRDefault="007E79E8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252539" w:rsidRPr="007E79E8" w:rsidRDefault="007E79E8" w:rsidP="003E67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79E8">
        <w:rPr>
          <w:rFonts w:ascii="Arial" w:eastAsia="Times New Roman" w:hAnsi="Arial" w:cs="Arial"/>
          <w:sz w:val="24"/>
          <w:szCs w:val="24"/>
          <w:lang w:eastAsia="hu-HU"/>
        </w:rPr>
        <w:t>https://hu.wikipedia.org/wiki/Ol</w:t>
      </w:r>
      <w:proofErr w:type="gramStart"/>
      <w:r w:rsidRPr="007E79E8">
        <w:rPr>
          <w:rFonts w:ascii="Arial" w:eastAsia="Times New Roman" w:hAnsi="Arial" w:cs="Arial"/>
          <w:sz w:val="24"/>
          <w:szCs w:val="24"/>
          <w:lang w:eastAsia="hu-HU"/>
        </w:rPr>
        <w:t>áh</w:t>
      </w:r>
      <w:proofErr w:type="gramEnd"/>
      <w:r w:rsidRPr="007E79E8">
        <w:rPr>
          <w:rFonts w:ascii="Arial" w:eastAsia="Times New Roman" w:hAnsi="Arial" w:cs="Arial"/>
          <w:sz w:val="24"/>
          <w:szCs w:val="24"/>
          <w:lang w:eastAsia="hu-HU"/>
        </w:rPr>
        <w:t>_Miklós_(érsek)</w:t>
      </w:r>
    </w:p>
    <w:p w:rsidR="00252539" w:rsidRPr="00252539" w:rsidRDefault="00252539" w:rsidP="003E67BD">
      <w:pPr>
        <w:jc w:val="both"/>
      </w:pPr>
    </w:p>
    <w:sectPr w:rsidR="00252539" w:rsidRPr="0025253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5CC"/>
    <w:multiLevelType w:val="multilevel"/>
    <w:tmpl w:val="BDA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406F"/>
    <w:multiLevelType w:val="multilevel"/>
    <w:tmpl w:val="46B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41786"/>
    <w:multiLevelType w:val="multilevel"/>
    <w:tmpl w:val="6E38DE5C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750"/>
        </w:tabs>
        <w:ind w:left="97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190"/>
        </w:tabs>
        <w:ind w:left="111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910"/>
        </w:tabs>
        <w:ind w:left="119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630"/>
        </w:tabs>
        <w:ind w:left="126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350"/>
        </w:tabs>
        <w:ind w:left="1335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2539"/>
    <w:rsid w:val="0007660D"/>
    <w:rsid w:val="00086D1E"/>
    <w:rsid w:val="00252539"/>
    <w:rsid w:val="003E67BD"/>
    <w:rsid w:val="00470E70"/>
    <w:rsid w:val="0057274C"/>
    <w:rsid w:val="007E79E8"/>
    <w:rsid w:val="00D07242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252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5253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5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53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5253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252539"/>
  </w:style>
  <w:style w:type="character" w:customStyle="1" w:styleId="mw-editsection">
    <w:name w:val="mw-editsection"/>
    <w:basedOn w:val="Bekezdsalapbettpusa"/>
    <w:rsid w:val="00252539"/>
  </w:style>
  <w:style w:type="character" w:customStyle="1" w:styleId="mw-editsection-bracket">
    <w:name w:val="mw-editsection-bracket"/>
    <w:basedOn w:val="Bekezdsalapbettpusa"/>
    <w:rsid w:val="00252539"/>
  </w:style>
  <w:style w:type="character" w:customStyle="1" w:styleId="mw-cite-backlink">
    <w:name w:val="mw-cite-backlink"/>
    <w:basedOn w:val="Bekezdsalapbettpusa"/>
    <w:rsid w:val="00252539"/>
  </w:style>
  <w:style w:type="character" w:customStyle="1" w:styleId="cite-accessibility-label">
    <w:name w:val="cite-accessibility-label"/>
    <w:basedOn w:val="Bekezdsalapbettpusa"/>
    <w:rsid w:val="00252539"/>
  </w:style>
  <w:style w:type="character" w:customStyle="1" w:styleId="reference-text">
    <w:name w:val="reference-text"/>
    <w:basedOn w:val="Bekezdsalapbettpusa"/>
    <w:rsid w:val="00252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Humanizmus" TargetMode="External"/><Relationship Id="rId18" Type="http://schemas.openxmlformats.org/officeDocument/2006/relationships/hyperlink" Target="https://hu.wikipedia.org/wiki/Hunyadi_J%C3%A1nos" TargetMode="External"/><Relationship Id="rId26" Type="http://schemas.openxmlformats.org/officeDocument/2006/relationships/hyperlink" Target="https://hu.wikipedia.org/wiki/1553" TargetMode="External"/><Relationship Id="rId39" Type="http://schemas.openxmlformats.org/officeDocument/2006/relationships/hyperlink" Target="https://hu.wikipedia.org/wiki/1568" TargetMode="External"/><Relationship Id="rId21" Type="http://schemas.openxmlformats.org/officeDocument/2006/relationships/hyperlink" Target="https://hu.wikipedia.org/wiki/Habsburg_M%C3%A1ria_magyar_kir%C3%A1lyn%C3%A9_(1505%E2%80%931558)" TargetMode="External"/><Relationship Id="rId34" Type="http://schemas.openxmlformats.org/officeDocument/2006/relationships/hyperlink" Target="https://hu.wikipedia.org/wiki/Egyetemi_K%C3%B6nyvt%C3%A1r_(E%C3%B6tv%C3%B6s_Lor%C3%A1nd_Tudom%C3%A1nyegyetem)" TargetMode="External"/><Relationship Id="rId42" Type="http://schemas.openxmlformats.org/officeDocument/2006/relationships/hyperlink" Target="https://hu.wikipedia.org/wiki/Antonio_Bonfini" TargetMode="External"/><Relationship Id="rId47" Type="http://schemas.openxmlformats.org/officeDocument/2006/relationships/hyperlink" Target="https://hu.wikipedia.org/wiki/Kem%C3%A9ny_J%C3%B3zsef" TargetMode="External"/><Relationship Id="rId50" Type="http://schemas.openxmlformats.org/officeDocument/2006/relationships/hyperlink" Target="https://hu.wikipedia.org/wiki/Magyar_Orsz%C3%A1gos_Lev%C3%A9lt%C3%A1r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hu.wikipedia.org/wiki/1493" TargetMode="External"/><Relationship Id="rId12" Type="http://schemas.openxmlformats.org/officeDocument/2006/relationships/hyperlink" Target="https://hu.wikipedia.org/wiki/Rom%C3%A1nok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hu.wikipedia.org/wiki/Esztergom" TargetMode="External"/><Relationship Id="rId33" Type="http://schemas.openxmlformats.org/officeDocument/2006/relationships/hyperlink" Target="https://hu.wikipedia.org/wiki/1554" TargetMode="External"/><Relationship Id="rId38" Type="http://schemas.openxmlformats.org/officeDocument/2006/relationships/hyperlink" Target="https://hu.wikipedia.org/wiki/Antonio_Bonfini" TargetMode="External"/><Relationship Id="rId46" Type="http://schemas.openxmlformats.org/officeDocument/2006/relationships/hyperlink" Target="https://hu.wikipedia.org/wiki/Erd%C3%A9lyi_M%C3%BAzeum-Egyes%C3%BCl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sztergomi_%C3%A9rsek" TargetMode="External"/><Relationship Id="rId20" Type="http://schemas.openxmlformats.org/officeDocument/2006/relationships/hyperlink" Target="https://hu.wikipedia.org/wiki/II._Ul%C3%A1szl%C3%B3_magyar_kir%C3%A1ly" TargetMode="External"/><Relationship Id="rId29" Type="http://schemas.openxmlformats.org/officeDocument/2006/relationships/hyperlink" Target="https://hu.wikipedia.org/wiki/1560" TargetMode="External"/><Relationship Id="rId41" Type="http://schemas.openxmlformats.org/officeDocument/2006/relationships/hyperlink" Target="https://hu.wikipedia.org/wiki/16._sz%C3%A1zad" TargetMode="External"/><Relationship Id="rId54" Type="http://schemas.openxmlformats.org/officeDocument/2006/relationships/hyperlink" Target="https://hu.wikipedia.org/wiki/Kolozsv%C3%A1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agyszeben" TargetMode="External"/><Relationship Id="rId11" Type="http://schemas.openxmlformats.org/officeDocument/2006/relationships/hyperlink" Target="https://hu.wikipedia.org/wiki/Janu%C3%A1r_15." TargetMode="External"/><Relationship Id="rId24" Type="http://schemas.openxmlformats.org/officeDocument/2006/relationships/hyperlink" Target="https://hu.wikipedia.org/wiki/P%C3%A9cs" TargetMode="External"/><Relationship Id="rId32" Type="http://schemas.openxmlformats.org/officeDocument/2006/relationships/hyperlink" Target="https://hu.wikipedia.org/wiki/Nagyszombati_Egyetem" TargetMode="External"/><Relationship Id="rId37" Type="http://schemas.openxmlformats.org/officeDocument/2006/relationships/hyperlink" Target="https://hu.wikipedia.org/wiki/Zs%C3%A1mboky_J%C3%A1nos" TargetMode="External"/><Relationship Id="rId40" Type="http://schemas.openxmlformats.org/officeDocument/2006/relationships/hyperlink" Target="https://hu.wikipedia.org/wiki/Erd%C3%A9ly" TargetMode="External"/><Relationship Id="rId45" Type="http://schemas.openxmlformats.org/officeDocument/2006/relationships/hyperlink" Target="https://hu.wikipedia.org/wiki/Ol%C3%A1h_Mikl%C3%B3s_(%C3%A9rsek)" TargetMode="External"/><Relationship Id="rId53" Type="http://schemas.openxmlformats.org/officeDocument/2006/relationships/hyperlink" Target="https://hu.wikipedia.org/w/index.php?title=Fodor_Istv%C3%A1n_(nyelv%C3%A9sz)&amp;action=edit&amp;redlink=1" TargetMode="External"/><Relationship Id="rId5" Type="http://schemas.openxmlformats.org/officeDocument/2006/relationships/hyperlink" Target="https://hu.wikipedia.org/wiki/Latin_nyelv" TargetMode="External"/><Relationship Id="rId15" Type="http://schemas.openxmlformats.org/officeDocument/2006/relationships/hyperlink" Target="https://hu.wikipedia.org/wiki/Magyar_Kir%C3%A1lys%C3%A1g" TargetMode="External"/><Relationship Id="rId23" Type="http://schemas.openxmlformats.org/officeDocument/2006/relationships/hyperlink" Target="https://hu.wikipedia.org/wiki/1562" TargetMode="External"/><Relationship Id="rId28" Type="http://schemas.openxmlformats.org/officeDocument/2006/relationships/hyperlink" Target="https://hu.wikipedia.org/wiki/1543" TargetMode="External"/><Relationship Id="rId36" Type="http://schemas.openxmlformats.org/officeDocument/2006/relationships/hyperlink" Target="https://hu.wikipedia.org/wiki/Rotterdami_Erasmus" TargetMode="External"/><Relationship Id="rId49" Type="http://schemas.openxmlformats.org/officeDocument/2006/relationships/hyperlink" Target="https://hu.wikipedia.org/wiki/Nagyszombat_(telep%C3%BCl%C3%A9s)" TargetMode="External"/><Relationship Id="rId10" Type="http://schemas.openxmlformats.org/officeDocument/2006/relationships/hyperlink" Target="https://hu.wikipedia.org/wiki/1568" TargetMode="External"/><Relationship Id="rId19" Type="http://schemas.openxmlformats.org/officeDocument/2006/relationships/hyperlink" Target="https://hu.wikipedia.org/wiki/Sz%C3%A1szv%C3%A1ros" TargetMode="External"/><Relationship Id="rId31" Type="http://schemas.openxmlformats.org/officeDocument/2006/relationships/hyperlink" Target="https://hu.wikipedia.org/wiki/V%C3%A1rdai_P%C3%A1l" TargetMode="External"/><Relationship Id="rId44" Type="http://schemas.openxmlformats.org/officeDocument/2006/relationships/hyperlink" Target="https://hu.wikipedia.org/wiki/B%C3%A1zel" TargetMode="External"/><Relationship Id="rId52" Type="http://schemas.openxmlformats.org/officeDocument/2006/relationships/hyperlink" Target="https://hu.wikipedia.org/wiki/Koru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ozsony" TargetMode="External"/><Relationship Id="rId14" Type="http://schemas.openxmlformats.org/officeDocument/2006/relationships/hyperlink" Target="https://hu.wikipedia.org/wiki/T%C3%B6rt%C3%A9nelem" TargetMode="External"/><Relationship Id="rId22" Type="http://schemas.openxmlformats.org/officeDocument/2006/relationships/hyperlink" Target="https://hu.wikipedia.org/wiki/1542" TargetMode="External"/><Relationship Id="rId27" Type="http://schemas.openxmlformats.org/officeDocument/2006/relationships/hyperlink" Target="https://hu.wikipedia.org/wiki/I._Ferdin%C3%A1nd_magyar_kir%C3%A1ly" TargetMode="External"/><Relationship Id="rId30" Type="http://schemas.openxmlformats.org/officeDocument/2006/relationships/hyperlink" Target="https://hu.wikipedia.org/wiki/1562" TargetMode="External"/><Relationship Id="rId35" Type="http://schemas.openxmlformats.org/officeDocument/2006/relationships/hyperlink" Target="https://hu.wikipedia.org/wiki/1561" TargetMode="External"/><Relationship Id="rId43" Type="http://schemas.openxmlformats.org/officeDocument/2006/relationships/hyperlink" Target="https://hu.wikipedia.org/wiki/1568" TargetMode="External"/><Relationship Id="rId48" Type="http://schemas.openxmlformats.org/officeDocument/2006/relationships/hyperlink" Target="https://hu.wikipedia.org/wiki/Nicolae_Iorg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hu.wikipedia.org/wiki/Janu%C3%A1r_10." TargetMode="External"/><Relationship Id="rId51" Type="http://schemas.openxmlformats.org/officeDocument/2006/relationships/hyperlink" Target="https://hu.wikipedia.org/wiki/Kov%C3%A1cs_Andr%C3%A1s_(m%C5%B1v%C3%A9szett%C3%B6rt%C3%A9n%C3%A9sz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1422</Words>
  <Characters>9814</Characters>
  <Application>Microsoft Office Word</Application>
  <DocSecurity>0</DocSecurity>
  <Lines>81</Lines>
  <Paragraphs>22</Paragraphs>
  <ScaleCrop>false</ScaleCrop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2017-12-11T09:04:00Z</dcterms:created>
  <dcterms:modified xsi:type="dcterms:W3CDTF">2018-02-06T08:05:00Z</dcterms:modified>
</cp:coreProperties>
</file>