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A53C56" w:rsidRDefault="00A53C56" w:rsidP="001B61A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53C56">
        <w:rPr>
          <w:rFonts w:ascii="Arial" w:hAnsi="Arial" w:cs="Arial"/>
          <w:sz w:val="24"/>
          <w:szCs w:val="24"/>
        </w:rPr>
        <w:t>Piso</w:t>
      </w:r>
      <w:proofErr w:type="spellEnd"/>
      <w:r w:rsidRPr="00A53C56">
        <w:rPr>
          <w:rFonts w:ascii="Arial" w:hAnsi="Arial" w:cs="Arial"/>
          <w:sz w:val="24"/>
          <w:szCs w:val="24"/>
        </w:rPr>
        <w:t xml:space="preserve"> Jakab</w:t>
      </w:r>
    </w:p>
    <w:p w:rsidR="00A53C56" w:rsidRPr="00A53C56" w:rsidRDefault="00A53C56" w:rsidP="001B61A3">
      <w:pPr>
        <w:jc w:val="both"/>
        <w:rPr>
          <w:rFonts w:ascii="Arial" w:hAnsi="Arial" w:cs="Arial"/>
          <w:sz w:val="24"/>
          <w:szCs w:val="24"/>
        </w:rPr>
      </w:pPr>
    </w:p>
    <w:p w:rsidR="00A53C56" w:rsidRPr="00A53C56" w:rsidRDefault="00A53C56" w:rsidP="001B61A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A53C5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Piso</w:t>
      </w:r>
      <w:proofErr w:type="spellEnd"/>
      <w:r w:rsidRPr="00A53C5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Jakab</w:t>
      </w:r>
      <w:r w:rsidRPr="00A53C56">
        <w:rPr>
          <w:rFonts w:ascii="Arial" w:eastAsia="Times New Roman" w:hAnsi="Arial" w:cs="Arial"/>
          <w:sz w:val="24"/>
          <w:szCs w:val="24"/>
          <w:lang w:eastAsia="hu-HU"/>
        </w:rPr>
        <w:t> (</w:t>
      </w:r>
      <w:proofErr w:type="spellStart"/>
      <w:r w:rsidR="004F725C" w:rsidRPr="00A53C56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A53C56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"https://hu.wikipedia.org/wiki/Medgyes" \o "Medgyes" </w:instrText>
      </w:r>
      <w:r w:rsidR="004F725C" w:rsidRPr="00A53C56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A53C56">
        <w:rPr>
          <w:rFonts w:ascii="Arial" w:eastAsia="Times New Roman" w:hAnsi="Arial" w:cs="Arial"/>
          <w:sz w:val="24"/>
          <w:szCs w:val="24"/>
          <w:lang w:eastAsia="hu-HU"/>
        </w:rPr>
        <w:t>Medgyes</w:t>
      </w:r>
      <w:proofErr w:type="spellEnd"/>
      <w:r w:rsidR="004F725C" w:rsidRPr="00A53C56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A53C56">
        <w:rPr>
          <w:rFonts w:ascii="Arial" w:eastAsia="Times New Roman" w:hAnsi="Arial" w:cs="Arial"/>
          <w:sz w:val="24"/>
          <w:szCs w:val="24"/>
          <w:lang w:eastAsia="hu-HU"/>
        </w:rPr>
        <w:t>, ? – </w:t>
      </w:r>
      <w:hyperlink r:id="rId5" w:tooltip="Pozsony" w:history="1">
        <w:proofErr w:type="gramStart"/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Pozsony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527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1527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) </w:t>
      </w:r>
      <w:hyperlink r:id="rId7" w:tooltip="Jog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jogi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 doktor, </w:t>
      </w:r>
      <w:hyperlink r:id="rId8" w:tooltip="Apostol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apostoli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 protonotárius, a </w:t>
      </w:r>
      <w:hyperlink r:id="rId9" w:tooltip="Pécs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pécsi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 Szent János egyház </w:t>
      </w:r>
      <w:hyperlink r:id="rId10" w:tooltip="Prépost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prépostja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1" w:tooltip="II. Lajos magyar király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II. Lajos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2" w:tooltip="Király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király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 nevelője</w:t>
      </w:r>
      <w:proofErr w:type="gram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titkára, koszorús költő, szónok és államférfi a </w:t>
      </w:r>
      <w:hyperlink r:id="rId13" w:tooltip="16. század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16. század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 első felében.</w:t>
      </w:r>
    </w:p>
    <w:p w:rsidR="00A53C56" w:rsidRPr="00A53C56" w:rsidRDefault="00A53C56" w:rsidP="001B61A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53C56" w:rsidRPr="00A53C56" w:rsidRDefault="00A53C56" w:rsidP="001B61A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53C56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A53C56" w:rsidRPr="00A53C56" w:rsidRDefault="00A53C56" w:rsidP="001B61A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53C56">
        <w:rPr>
          <w:rFonts w:ascii="Arial" w:eastAsia="Times New Roman" w:hAnsi="Arial" w:cs="Arial"/>
          <w:sz w:val="24"/>
          <w:szCs w:val="24"/>
          <w:lang w:eastAsia="hu-HU"/>
        </w:rPr>
        <w:t>Tudományával és szellemességével általános elismerésben részesült. Mint királyi követ megfordult </w:t>
      </w:r>
      <w:hyperlink r:id="rId14" w:tooltip="II. Gyula pápa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II. Gyula pápánál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5" w:tooltip="Róma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Rómában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gram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híres </w:t>
      </w:r>
      <w:hyperlink r:id="rId16" w:tooltip="Rotterdami Erasmus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Rotterdami Erasmusszal</w:t>
        </w:r>
      </w:hyperlink>
      <w:r w:rsidR="00580D5A">
        <w:t xml:space="preserve"> </w:t>
      </w:r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bizalmas barátságban volt. Szoros kapcsolatban állt a bécsi humanistákkal, erről tanúskodnak 1502-ben egy bécsi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Ausonius-kiadásban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megjelent, az olvasóhoz írt kísérő versei, és a Johann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Fuchsmagennek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1500-1504 között írt versei, amelyek az innsbrucki Egyetemi Könyvtár 664. jelzetű kéziratában maradtak fenn. II. Gyula, aki a keresztény fejedelmeknek a törökök ellen való egyesítésén buzgólkodott,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Pisót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17" w:tooltip="I. Zsigmond lengyel király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I. Zsigmond lengyel királyhoz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 küldte ez</w:t>
      </w:r>
      <w:r w:rsidR="00580D5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53C56">
        <w:rPr>
          <w:rFonts w:ascii="Arial" w:eastAsia="Times New Roman" w:hAnsi="Arial" w:cs="Arial"/>
          <w:sz w:val="24"/>
          <w:szCs w:val="24"/>
          <w:lang w:eastAsia="hu-HU"/>
        </w:rPr>
        <w:t>ügyben; </w:t>
      </w:r>
      <w:hyperlink r:id="rId18" w:tooltip="1510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1510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9" w:tooltip="Január 6.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január 6-án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 érkezett </w:t>
      </w:r>
      <w:hyperlink r:id="rId20" w:tooltip="Krakkó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Krakkóba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, ahol azonban sikertelen volt közbenjárása. Visszatérve </w:t>
      </w:r>
      <w:hyperlink r:id="rId21" w:tooltip="Magyarország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Magyarországra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2" w:tooltip="II. Ulászló magyar király" w:history="1">
        <w:r w:rsidRPr="00A53C56">
          <w:rPr>
            <w:rFonts w:ascii="Arial" w:eastAsia="Times New Roman" w:hAnsi="Arial" w:cs="Arial"/>
            <w:sz w:val="24"/>
            <w:szCs w:val="24"/>
            <w:lang w:eastAsia="hu-HU"/>
          </w:rPr>
          <w:t>II. Ulászló</w:t>
        </w:r>
      </w:hyperlink>
      <w:r w:rsidRPr="00A53C56">
        <w:rPr>
          <w:rFonts w:ascii="Arial" w:eastAsia="Times New Roman" w:hAnsi="Arial" w:cs="Arial"/>
          <w:sz w:val="24"/>
          <w:szCs w:val="24"/>
          <w:lang w:eastAsia="hu-HU"/>
        </w:rPr>
        <w:t> királyt serkentette a török elleni háborúra s ősszel visszatért Rómába.</w:t>
      </w:r>
    </w:p>
    <w:p w:rsidR="00A53C56" w:rsidRPr="00A53C56" w:rsidRDefault="004F725C" w:rsidP="001B61A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3" w:tooltip="1514" w:history="1">
        <w:proofErr w:type="gramStart"/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1514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24" w:tooltip="X. Leó pápa" w:history="1"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X. Leó pápa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 pápai legátusként ismét </w:t>
      </w:r>
      <w:hyperlink r:id="rId25" w:tooltip="Lengyelország" w:history="1"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Lengyelországba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 küldte azzal a szándékkal, hogy megakadályozza a lengyel-orosz háborút, és ehelyett törökellenes akcióra sarkallja </w:t>
      </w:r>
      <w:hyperlink r:id="rId26" w:tooltip="III. Zsigmond lengyel király" w:history="1"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Zsigmondot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; júliusban érkezett </w:t>
      </w:r>
      <w:hyperlink r:id="rId27" w:tooltip="Vilnius" w:history="1"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Vilniusba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, ahol Zsigmond király </w:t>
      </w:r>
      <w:proofErr w:type="gramEnd"/>
      <w:r w:rsidRPr="00A53C56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"https://hu.wikipedia.org/w/index.php?title=Vaszilij_moszkvai_fejedelem&amp;action=edit&amp;redlink=1" \o "Vaszilij moszkvai fejedelem (a lap nem létezik)" </w:instrText>
      </w:r>
      <w:r w:rsidRPr="00A53C56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Vaszilij moszkvai fejedelem</w:t>
      </w:r>
      <w:r w:rsidRPr="00A53C56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 ellen készült hadviselésre, még </w:t>
      </w:r>
      <w:proofErr w:type="spellStart"/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Piso</w:t>
      </w:r>
      <w:proofErr w:type="spellEnd"/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ottléte alatt fényes győzelmet vívott ki a király az </w:t>
      </w:r>
      <w:hyperlink r:id="rId28" w:tooltip="Oroszok" w:history="1"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oroszok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 ellen; ezt a csatát barátjának, 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"https://hu.wikipedia.org/w/index.php?title=Coritius_J%C3%A1nos&amp;action=edit&amp;redlink=1" \o "Coritius János (a lap nem létezik)" </w:instrText>
      </w:r>
      <w:r w:rsidRPr="00A53C56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Coritius</w:t>
      </w:r>
      <w:proofErr w:type="spellEnd"/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Jánosnak</w:t>
      </w:r>
      <w:r w:rsidRPr="00A53C56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 Rómába küldött levelében le is írta. </w:t>
      </w:r>
      <w:proofErr w:type="gramStart"/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Lengyelországban tartózkodása alatt elnyerte a nemzet szeretetét és a király kegyét, úgyhogy Zsigmond gazdag ajándékokkal jutalmazta meg. </w:t>
      </w:r>
      <w:hyperlink r:id="rId29" w:tooltip="1515" w:history="1"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1515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-ben jelen volt a lengyel király, </w:t>
      </w:r>
      <w:hyperlink r:id="rId30" w:tooltip="I. Miksa német-római császár" w:history="1"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I. Miksa német-római császár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31" w:tooltip="II. Ulászló magyar király" w:history="1"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II. Ulászló magyar király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 találkozásán </w:t>
      </w:r>
      <w:proofErr w:type="gramEnd"/>
      <w:r w:rsidRPr="00A53C56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"https://hu.wikipedia.org/wiki/B%C3%A9cs" \o "Bécs" </w:instrText>
      </w:r>
      <w:r w:rsidRPr="00A53C56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Bécsben</w:t>
      </w:r>
      <w:r w:rsidRPr="00A53C56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32" w:tooltip="Pozsony" w:history="1"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Pozsonyban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gramStart"/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fiatal II. Lajos király tanítója volt, ezért a király őt a budavári Szent Zsigmond-prépostsággal ajándékozta meg, és a legfontosabb állami ügyekben is kikérte tanácsát és segítségét; így </w:t>
      </w:r>
      <w:hyperlink r:id="rId33" w:tooltip="1523" w:history="1"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1523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-ban titkos küldetésben volt Zsigmond lengyel </w:t>
      </w:r>
      <w:proofErr w:type="gramStart"/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királynál</w:t>
      </w:r>
      <w:proofErr w:type="gramEnd"/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, hol a </w:t>
      </w:r>
      <w:hyperlink r:id="rId34" w:tooltip="Csehország" w:history="1"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cseh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 politikai ügyekben fontos eredményeket ért el. </w:t>
      </w:r>
      <w:hyperlink r:id="rId35" w:tooltip="Rotterdami Erasmus" w:history="1"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Rotterdami Erasmust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 már 1509-től kezdve bizonyíthatóan ismerte, később levélváltásuk Erasmus levélgyűjteményében is kiadta. Erasmus őt tartotta a legtöbbre magyarországi levelezőtársai közül.</w:t>
      </w:r>
      <w:hyperlink r:id="rId36" w:anchor="cite_note-1" w:history="1">
        <w:r w:rsidR="00A53C56" w:rsidRPr="00A53C56">
          <w:rPr>
            <w:rFonts w:ascii="Arial" w:eastAsia="Times New Roman" w:hAnsi="Arial" w:cs="Arial"/>
            <w:sz w:val="24"/>
            <w:szCs w:val="24"/>
            <w:vertAlign w:val="superscript"/>
            <w:lang w:eastAsia="hu-HU"/>
          </w:rPr>
          <w:t>[1]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37" w:tooltip="Szalkai László" w:history="1"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Szalkai László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 egri püspök, majd esztergomi érsek szűkebb köréhez tartozott, költeményei nagy részét is neki dedikálta. Latin versei a Janus Pannonius utáni magyar humanista költészet legszellemesebb és legegyedibb darabjai közé tartoznak.</w:t>
      </w:r>
    </w:p>
    <w:p w:rsidR="00A53C56" w:rsidRPr="00A53C56" w:rsidRDefault="004F725C" w:rsidP="001B61A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38" w:tooltip="1526" w:history="1">
        <w:r w:rsidR="00A53C56" w:rsidRPr="00A53C56">
          <w:rPr>
            <w:rFonts w:ascii="Arial" w:eastAsia="Times New Roman" w:hAnsi="Arial" w:cs="Arial"/>
            <w:sz w:val="24"/>
            <w:szCs w:val="24"/>
            <w:lang w:eastAsia="hu-HU"/>
          </w:rPr>
          <w:t>1526</w:t>
        </w:r>
      </w:hyperlink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-ban nemcsak kedves királyát, de összes javait is elvesztette; </w:t>
      </w:r>
      <w:proofErr w:type="gramStart"/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>ezen</w:t>
      </w:r>
      <w:proofErr w:type="gramEnd"/>
      <w:r w:rsidR="00A53C56"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csapás siettette halálát, mely 1527-ben következett be Pozsonyban.</w:t>
      </w:r>
    </w:p>
    <w:p w:rsidR="00A53C56" w:rsidRPr="00A53C56" w:rsidRDefault="00A53C56" w:rsidP="001B61A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53C56" w:rsidRPr="00A53C56" w:rsidRDefault="00A53C56" w:rsidP="001B61A3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53C56">
        <w:rPr>
          <w:rFonts w:ascii="Arial" w:eastAsia="Times New Roman" w:hAnsi="Arial" w:cs="Arial"/>
          <w:sz w:val="24"/>
          <w:szCs w:val="24"/>
          <w:lang w:eastAsia="hu-HU"/>
        </w:rPr>
        <w:t>Művei</w:t>
      </w:r>
    </w:p>
    <w:p w:rsidR="00A53C56" w:rsidRPr="00A53C56" w:rsidRDefault="00A53C56" w:rsidP="001B61A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Epistola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ad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Erasmum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Roterdamum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Romae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30.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Juni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1509. (Erasmus összes munkáiban T. III. P. 1.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Epist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>. CVIII. 101. l.).</w:t>
      </w:r>
    </w:p>
    <w:p w:rsidR="00A53C56" w:rsidRPr="00A53C56" w:rsidRDefault="00A53C56" w:rsidP="001B61A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lastRenderedPageBreak/>
        <w:t>Epistola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ad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Joannem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Coritium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de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conflictu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Polonorum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et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Lithuanorum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cum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Moscovitis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,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scripta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Vilnae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, 1514.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Romae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>. (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Froben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János is kiadta 1515-ben Baselben és a lengyel történeti kútfőkbe is fölvétetett).</w:t>
      </w:r>
    </w:p>
    <w:p w:rsidR="00A53C56" w:rsidRPr="00A53C56" w:rsidRDefault="00A53C56" w:rsidP="001B61A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Epigramma</w:t>
      </w:r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 (ugyanazon csatára írva, a Carmina de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memorabili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cede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scismaticorum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Moscoviorum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per …</w:t>
      </w:r>
      <w:proofErr w:type="gram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Sigismundum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Regem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Poloniae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… c. gyűjteményben, hely és év n.).</w:t>
      </w:r>
    </w:p>
    <w:p w:rsidR="00A53C56" w:rsidRPr="00A53C56" w:rsidRDefault="00A53C56" w:rsidP="001B61A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Jacobi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Pisonis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Transylvani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,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Oratoris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et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Poetae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excellentis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,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Schedia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Viennae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Austriae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Excudebat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Mich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>. Zimmermann, anno MDLIV. (egyetlen ismert példánya a krakkói Jagelló Egyetem könyvtárában)</w:t>
      </w:r>
    </w:p>
    <w:p w:rsidR="00A53C56" w:rsidRPr="00A53C56" w:rsidRDefault="00A53C56" w:rsidP="001B61A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Ausonii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Peonii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,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Poetae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praeclarissimi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,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Oratio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matutina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,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heroico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carmine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deducta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,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feliciter</w:t>
      </w:r>
      <w:proofErr w:type="spellEnd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proofErr w:type="spellStart"/>
      <w:r w:rsidRPr="00A53C56">
        <w:rPr>
          <w:rFonts w:ascii="Arial" w:eastAsia="Times New Roman" w:hAnsi="Arial" w:cs="Arial"/>
          <w:iCs/>
          <w:sz w:val="24"/>
          <w:szCs w:val="24"/>
          <w:lang w:eastAsia="hu-HU"/>
        </w:rPr>
        <w:t>incipit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Viennae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 xml:space="preserve">, 3. </w:t>
      </w:r>
      <w:proofErr w:type="spellStart"/>
      <w:r w:rsidRPr="00A53C56">
        <w:rPr>
          <w:rFonts w:ascii="Arial" w:eastAsia="Times New Roman" w:hAnsi="Arial" w:cs="Arial"/>
          <w:sz w:val="24"/>
          <w:szCs w:val="24"/>
          <w:lang w:eastAsia="hu-HU"/>
        </w:rPr>
        <w:t>Martii</w:t>
      </w:r>
      <w:proofErr w:type="spellEnd"/>
      <w:r w:rsidRPr="00A53C56">
        <w:rPr>
          <w:rFonts w:ascii="Arial" w:eastAsia="Times New Roman" w:hAnsi="Arial" w:cs="Arial"/>
          <w:sz w:val="24"/>
          <w:szCs w:val="24"/>
          <w:lang w:eastAsia="hu-HU"/>
        </w:rPr>
        <w:t>, 1502.</w:t>
      </w:r>
    </w:p>
    <w:p w:rsidR="00A53C56" w:rsidRDefault="001E226C" w:rsidP="001B61A3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1E226C" w:rsidRPr="00A53C56" w:rsidRDefault="001E226C" w:rsidP="001B61A3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6C">
        <w:rPr>
          <w:rFonts w:ascii="Arial" w:eastAsia="Times New Roman" w:hAnsi="Arial" w:cs="Arial"/>
          <w:sz w:val="24"/>
          <w:szCs w:val="24"/>
          <w:lang w:eastAsia="hu-HU"/>
        </w:rPr>
        <w:t>https://hu.wikipedia.org/wiki/Piso_Jakab</w:t>
      </w:r>
    </w:p>
    <w:sectPr w:rsidR="001E226C" w:rsidRPr="00A53C56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D33"/>
    <w:multiLevelType w:val="multilevel"/>
    <w:tmpl w:val="2CB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2A7BA8"/>
    <w:multiLevelType w:val="multilevel"/>
    <w:tmpl w:val="4FE8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A543C9"/>
    <w:multiLevelType w:val="multilevel"/>
    <w:tmpl w:val="858E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A1A94"/>
    <w:multiLevelType w:val="multilevel"/>
    <w:tmpl w:val="C73E1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3C56"/>
    <w:rsid w:val="0007660D"/>
    <w:rsid w:val="00086D1E"/>
    <w:rsid w:val="001A1135"/>
    <w:rsid w:val="001B61A3"/>
    <w:rsid w:val="001E226C"/>
    <w:rsid w:val="004F725C"/>
    <w:rsid w:val="00580D5A"/>
    <w:rsid w:val="00A53C56"/>
    <w:rsid w:val="00EA1D7C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A53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53C5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5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53C56"/>
    <w:rPr>
      <w:color w:val="0000FF"/>
      <w:u w:val="single"/>
    </w:rPr>
  </w:style>
  <w:style w:type="character" w:customStyle="1" w:styleId="toctoggle">
    <w:name w:val="toctoggle"/>
    <w:basedOn w:val="Bekezdsalapbettpusa"/>
    <w:rsid w:val="00A53C56"/>
  </w:style>
  <w:style w:type="character" w:customStyle="1" w:styleId="tocnumber">
    <w:name w:val="tocnumber"/>
    <w:basedOn w:val="Bekezdsalapbettpusa"/>
    <w:rsid w:val="00A53C56"/>
  </w:style>
  <w:style w:type="character" w:customStyle="1" w:styleId="toctext">
    <w:name w:val="toctext"/>
    <w:basedOn w:val="Bekezdsalapbettpusa"/>
    <w:rsid w:val="00A53C56"/>
  </w:style>
  <w:style w:type="character" w:customStyle="1" w:styleId="mw-headline">
    <w:name w:val="mw-headline"/>
    <w:basedOn w:val="Bekezdsalapbettpusa"/>
    <w:rsid w:val="00A53C56"/>
  </w:style>
  <w:style w:type="character" w:customStyle="1" w:styleId="mw-editsection">
    <w:name w:val="mw-editsection"/>
    <w:basedOn w:val="Bekezdsalapbettpusa"/>
    <w:rsid w:val="00A53C56"/>
  </w:style>
  <w:style w:type="character" w:customStyle="1" w:styleId="mw-editsection-bracket">
    <w:name w:val="mw-editsection-bracket"/>
    <w:basedOn w:val="Bekezdsalapbettpusa"/>
    <w:rsid w:val="00A53C56"/>
  </w:style>
  <w:style w:type="character" w:customStyle="1" w:styleId="mw-cite-backlink">
    <w:name w:val="mw-cite-backlink"/>
    <w:basedOn w:val="Bekezdsalapbettpusa"/>
    <w:rsid w:val="00A53C56"/>
  </w:style>
  <w:style w:type="character" w:customStyle="1" w:styleId="cite-accessibility-label">
    <w:name w:val="cite-accessibility-label"/>
    <w:basedOn w:val="Bekezdsalapbettpusa"/>
    <w:rsid w:val="00A53C56"/>
  </w:style>
  <w:style w:type="character" w:customStyle="1" w:styleId="reference-text">
    <w:name w:val="reference-text"/>
    <w:basedOn w:val="Bekezdsalapbettpusa"/>
    <w:rsid w:val="00A53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222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599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Apostol" TargetMode="External"/><Relationship Id="rId13" Type="http://schemas.openxmlformats.org/officeDocument/2006/relationships/hyperlink" Target="https://hu.wikipedia.org/wiki/16._sz%C3%A1zad" TargetMode="External"/><Relationship Id="rId18" Type="http://schemas.openxmlformats.org/officeDocument/2006/relationships/hyperlink" Target="https://hu.wikipedia.org/wiki/1510" TargetMode="External"/><Relationship Id="rId26" Type="http://schemas.openxmlformats.org/officeDocument/2006/relationships/hyperlink" Target="https://hu.wikipedia.org/wiki/III._Zsigmond_lengyel_kir%C3%A1ly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Magyarorsz%C3%A1g" TargetMode="External"/><Relationship Id="rId34" Type="http://schemas.openxmlformats.org/officeDocument/2006/relationships/hyperlink" Target="https://hu.wikipedia.org/wiki/Csehorsz%C3%A1g" TargetMode="External"/><Relationship Id="rId7" Type="http://schemas.openxmlformats.org/officeDocument/2006/relationships/hyperlink" Target="https://hu.wikipedia.org/wiki/Jog" TargetMode="External"/><Relationship Id="rId12" Type="http://schemas.openxmlformats.org/officeDocument/2006/relationships/hyperlink" Target="https://hu.wikipedia.org/wiki/Kir%C3%A1ly" TargetMode="External"/><Relationship Id="rId17" Type="http://schemas.openxmlformats.org/officeDocument/2006/relationships/hyperlink" Target="https://hu.wikipedia.org/wiki/I._Zsigmond_lengyel_kir%C3%A1ly" TargetMode="External"/><Relationship Id="rId25" Type="http://schemas.openxmlformats.org/officeDocument/2006/relationships/hyperlink" Target="https://hu.wikipedia.org/wiki/Lengyelorsz%C3%A1g" TargetMode="External"/><Relationship Id="rId33" Type="http://schemas.openxmlformats.org/officeDocument/2006/relationships/hyperlink" Target="https://hu.wikipedia.org/wiki/1523" TargetMode="External"/><Relationship Id="rId38" Type="http://schemas.openxmlformats.org/officeDocument/2006/relationships/hyperlink" Target="https://hu.wikipedia.org/wiki/15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Rotterdami_Erasmus" TargetMode="External"/><Relationship Id="rId20" Type="http://schemas.openxmlformats.org/officeDocument/2006/relationships/hyperlink" Target="https://hu.wikipedia.org/wiki/Krakk%C3%B3" TargetMode="External"/><Relationship Id="rId29" Type="http://schemas.openxmlformats.org/officeDocument/2006/relationships/hyperlink" Target="https://hu.wikipedia.org/wiki/15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527" TargetMode="External"/><Relationship Id="rId11" Type="http://schemas.openxmlformats.org/officeDocument/2006/relationships/hyperlink" Target="https://hu.wikipedia.org/wiki/II._Lajos_magyar_kir%C3%A1ly" TargetMode="External"/><Relationship Id="rId24" Type="http://schemas.openxmlformats.org/officeDocument/2006/relationships/hyperlink" Target="https://hu.wikipedia.org/wiki/X._Le%C3%B3_p%C3%A1pa" TargetMode="External"/><Relationship Id="rId32" Type="http://schemas.openxmlformats.org/officeDocument/2006/relationships/hyperlink" Target="https://hu.wikipedia.org/wiki/Pozsony" TargetMode="External"/><Relationship Id="rId37" Type="http://schemas.openxmlformats.org/officeDocument/2006/relationships/hyperlink" Target="https://hu.wikipedia.org/wiki/Szalkai_L%C3%A1szl%C3%B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hu.wikipedia.org/wiki/Pozsony" TargetMode="External"/><Relationship Id="rId15" Type="http://schemas.openxmlformats.org/officeDocument/2006/relationships/hyperlink" Target="https://hu.wikipedia.org/wiki/R%C3%B3ma" TargetMode="External"/><Relationship Id="rId23" Type="http://schemas.openxmlformats.org/officeDocument/2006/relationships/hyperlink" Target="https://hu.wikipedia.org/wiki/1514" TargetMode="External"/><Relationship Id="rId28" Type="http://schemas.openxmlformats.org/officeDocument/2006/relationships/hyperlink" Target="https://hu.wikipedia.org/wiki/Oroszok" TargetMode="External"/><Relationship Id="rId36" Type="http://schemas.openxmlformats.org/officeDocument/2006/relationships/hyperlink" Target="https://hu.wikipedia.org/wiki/Piso_Jakab" TargetMode="External"/><Relationship Id="rId10" Type="http://schemas.openxmlformats.org/officeDocument/2006/relationships/hyperlink" Target="https://hu.wikipedia.org/wiki/Pr%C3%A9post" TargetMode="External"/><Relationship Id="rId19" Type="http://schemas.openxmlformats.org/officeDocument/2006/relationships/hyperlink" Target="https://hu.wikipedia.org/wiki/Janu%C3%A1r_6." TargetMode="External"/><Relationship Id="rId31" Type="http://schemas.openxmlformats.org/officeDocument/2006/relationships/hyperlink" Target="https://hu.wikipedia.org/wiki/II._Ul%C3%A1szl%C3%B3_magyar_kir%C3%A1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P%C3%A9cs" TargetMode="External"/><Relationship Id="rId14" Type="http://schemas.openxmlformats.org/officeDocument/2006/relationships/hyperlink" Target="https://hu.wikipedia.org/wiki/II._Gyula_p%C3%A1pa" TargetMode="External"/><Relationship Id="rId22" Type="http://schemas.openxmlformats.org/officeDocument/2006/relationships/hyperlink" Target="https://hu.wikipedia.org/wiki/II._Ul%C3%A1szl%C3%B3_magyar_kir%C3%A1ly" TargetMode="External"/><Relationship Id="rId27" Type="http://schemas.openxmlformats.org/officeDocument/2006/relationships/hyperlink" Target="https://hu.wikipedia.org/wiki/Vilnius" TargetMode="External"/><Relationship Id="rId30" Type="http://schemas.openxmlformats.org/officeDocument/2006/relationships/hyperlink" Target="https://hu.wikipedia.org/wiki/I._Miksa_n%C3%A9met-r%C3%B3mai_cs%C3%A1sz%C3%A1r" TargetMode="External"/><Relationship Id="rId35" Type="http://schemas.openxmlformats.org/officeDocument/2006/relationships/hyperlink" Target="https://hu.wikipedia.org/wiki/Rotterdami_Erasmu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831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2017-12-12T10:49:00Z</dcterms:created>
  <dcterms:modified xsi:type="dcterms:W3CDTF">2018-01-18T13:01:00Z</dcterms:modified>
</cp:coreProperties>
</file>