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22ECB" w:rsidRDefault="00722ECB">
      <w:pPr>
        <w:rPr>
          <w:rFonts w:ascii="Arial" w:hAnsi="Arial" w:cs="Arial"/>
          <w:sz w:val="24"/>
          <w:szCs w:val="24"/>
        </w:rPr>
      </w:pPr>
      <w:proofErr w:type="spellStart"/>
      <w:r w:rsidRPr="00722ECB">
        <w:rPr>
          <w:rFonts w:ascii="Arial" w:hAnsi="Arial" w:cs="Arial"/>
          <w:sz w:val="24"/>
          <w:szCs w:val="24"/>
        </w:rPr>
        <w:t>Patrubány</w:t>
      </w:r>
      <w:proofErr w:type="spellEnd"/>
      <w:r w:rsidRPr="00722ECB">
        <w:rPr>
          <w:rFonts w:ascii="Arial" w:hAnsi="Arial" w:cs="Arial"/>
          <w:sz w:val="24"/>
          <w:szCs w:val="24"/>
        </w:rPr>
        <w:t xml:space="preserve"> Miklós</w:t>
      </w:r>
    </w:p>
    <w:p w:rsidR="00722ECB" w:rsidRPr="00722ECB" w:rsidRDefault="00722ECB">
      <w:pPr>
        <w:rPr>
          <w:rFonts w:ascii="Arial" w:hAnsi="Arial" w:cs="Arial"/>
          <w:sz w:val="24"/>
          <w:szCs w:val="24"/>
        </w:rPr>
      </w:pP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22E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Patrubány</w:t>
      </w:r>
      <w:proofErr w:type="spellEnd"/>
      <w:r w:rsidRPr="00722E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Miklós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952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1952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December 23.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december 23.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–) villamosmérnök, politikus, közíró.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740514" cy="2682815"/>
            <wp:effectExtent l="19050" t="0" r="0" b="0"/>
            <wp:docPr id="1" name="Kép 1" descr="Patrubány Miklós 2006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ubány Miklós 2006-b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92" cy="268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t>Középiskolát a </w:t>
      </w:r>
      <w:proofErr w:type="spellStart"/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="0037202F" w:rsidRPr="00722EC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722ECB">
        <w:rPr>
          <w:rFonts w:ascii="Arial" w:eastAsia="Times New Roman" w:hAnsi="Arial" w:cs="Arial"/>
          <w:sz w:val="24"/>
          <w:szCs w:val="24"/>
          <w:lang w:eastAsia="hu-HU"/>
        </w:rPr>
        <w:t>Stephan</w:t>
      </w:r>
      <w:proofErr w:type="spellEnd"/>
      <w:r w:rsidRPr="00722ECB">
        <w:rPr>
          <w:rFonts w:ascii="Arial" w:eastAsia="Times New Roman" w:hAnsi="Arial" w:cs="Arial"/>
          <w:sz w:val="24"/>
          <w:szCs w:val="24"/>
          <w:lang w:eastAsia="hu-HU"/>
        </w:rPr>
        <w:t xml:space="preserve"> Ludwig Roth Líceumban végzett (1971), </w:t>
      </w:r>
      <w:hyperlink r:id="rId8" w:tooltip="Villamosmérnök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villamosmérnöki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oklevelét a </w:t>
      </w:r>
      <w:hyperlink r:id="rId9" w:tooltip="Műszaki Egyetem (Kolozsvár)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Kolozsvári Műegyetemen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szerezte (1978). Pályáját a </w:t>
      </w:r>
      <w:hyperlink r:id="rId10" w:tooltip="Bukarest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bukaresti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" w:tooltip="Félvezető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félvezetőket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 xml:space="preserve"> gyártó üzemben kezdte (1976–78), majd a Kolozsvári Számítástechnikai Intézet tudományos főkutatója (1978–92), a Kolozsvári Műegyetem vendégtanára (1979–84) és 1992-től a Kolozsvári </w:t>
      </w:r>
      <w:proofErr w:type="spellStart"/>
      <w:r w:rsidRPr="00722ECB">
        <w:rPr>
          <w:rFonts w:ascii="Arial" w:eastAsia="Times New Roman" w:hAnsi="Arial" w:cs="Arial"/>
          <w:sz w:val="24"/>
          <w:szCs w:val="24"/>
          <w:lang w:eastAsia="hu-HU"/>
        </w:rPr>
        <w:t>Praemium</w:t>
      </w:r>
      <w:proofErr w:type="spellEnd"/>
      <w:r w:rsidRPr="00722ECB">
        <w:rPr>
          <w:rFonts w:ascii="Arial" w:eastAsia="Times New Roman" w:hAnsi="Arial" w:cs="Arial"/>
          <w:sz w:val="24"/>
          <w:szCs w:val="24"/>
          <w:lang w:eastAsia="hu-HU"/>
        </w:rPr>
        <w:t xml:space="preserve"> Kft. vezető tulajdonosa.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t>Első írását </w:t>
      </w:r>
      <w:proofErr w:type="gramStart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terminál nem végvár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címmel az </w:t>
      </w:r>
      <w:hyperlink r:id="rId12" w:tooltip="Szabadság (napilap, 1989–)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Igazság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közölte (1981). Kutatási területe a számítástechnikai gépek és programok készítése. Tanulmányt jelentetett meg </w:t>
      </w:r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Mikroprocesszorokról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címmel a </w:t>
      </w:r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Korunk Füzetek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2. számában (1983). Önálló munkája: </w:t>
      </w:r>
      <w:proofErr w:type="spellStart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Totul</w:t>
      </w:r>
      <w:proofErr w:type="spellEnd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despre</w:t>
      </w:r>
      <w:proofErr w:type="spellEnd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microprocesorul</w:t>
      </w:r>
      <w:proofErr w:type="spellEnd"/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Z80. I-II.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(Mit tudhatunk a Z80-as mikroprocesszorról. 1989) programkazetta-melléklettel. Mint az első romániai számítógép, a </w:t>
      </w:r>
      <w:hyperlink r:id="rId13" w:tooltip="PRAE (számítógép) (a lap nem létezik)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PRAE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„atyja”, könyvében </w:t>
      </w:r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(A „PRAE”, az első román személyi számítógép)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a számítógép születésének és elfogadtatásának fél évtizedes viszontagságos történetét írja meg.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t xml:space="preserve">Közéleti szerepe jelentős. </w:t>
      </w:r>
      <w:proofErr w:type="gramStart"/>
      <w:r w:rsidRPr="00722ECB">
        <w:rPr>
          <w:rFonts w:ascii="Arial" w:eastAsia="Times New Roman" w:hAnsi="Arial" w:cs="Arial"/>
          <w:sz w:val="24"/>
          <w:szCs w:val="24"/>
          <w:lang w:eastAsia="hu-HU"/>
        </w:rPr>
        <w:t>Alapító főszerkesztője a kolozsvári </w:t>
      </w:r>
      <w:r w:rsidRPr="00722EC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Visszhang</w:t>
      </w:r>
      <w:r w:rsidRPr="00722ECB">
        <w:rPr>
          <w:rFonts w:ascii="Arial" w:eastAsia="Times New Roman" w:hAnsi="Arial" w:cs="Arial"/>
          <w:sz w:val="24"/>
          <w:szCs w:val="24"/>
          <w:lang w:eastAsia="hu-HU"/>
        </w:rPr>
        <w:t> diákrádiónak (1973–76), az </w:t>
      </w:r>
      <w:hyperlink r:id="rId14" w:tooltip="1989-es romániai forradalom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1989. decemberi fordulatkor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részt vesz a demokratikus magyar szervezkedésekben Kolozsvárt: a </w:t>
      </w:r>
      <w:hyperlink r:id="rId15" w:tooltip="Nemzeti Megmentési Front Tanácsa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 xml:space="preserve">Nemzeti Megmentési </w:t>
        </w:r>
        <w:proofErr w:type="spellStart"/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Front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Tanácsának</w:t>
      </w:r>
      <w:proofErr w:type="spellEnd"/>
      <w:r w:rsidRPr="00722ECB">
        <w:rPr>
          <w:rFonts w:ascii="Arial" w:eastAsia="Times New Roman" w:hAnsi="Arial" w:cs="Arial"/>
          <w:sz w:val="24"/>
          <w:szCs w:val="24"/>
          <w:lang w:eastAsia="hu-HU"/>
        </w:rPr>
        <w:t xml:space="preserve"> tagja, az </w:t>
      </w:r>
      <w:proofErr w:type="gramEnd"/>
      <w:hyperlink r:id="rId16" w:tooltip="Erdélyi Magyar Műszaki Tudományos Társaság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Erdélyi Magyar Műszaki Tudományos Társaság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alelnöke (1990–92), az </w:t>
      </w:r>
      <w:hyperlink r:id="rId17" w:tooltip="Romániai Magyar Demokrata Szövetség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RMDSZ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országos elnökségének tagja (1991–92), a </w:t>
      </w:r>
      <w:hyperlink r:id="rId18" w:tooltip="Magyarok Világszövetsége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Magyarok Világszövetségének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1992-től elnökségi tagja, 1996-tól elnökhelyettese, 2000-től elnöke; a Világszövetség Erdélyi Társaságának alapító elnöke (1994-től). A </w:t>
      </w:r>
      <w:hyperlink r:id="rId19" w:tooltip="Magyar Kisebbség (folyóirat)" w:history="1">
        <w:r w:rsidRPr="00722ECB">
          <w:rPr>
            <w:rFonts w:ascii="Arial" w:eastAsia="Times New Roman" w:hAnsi="Arial" w:cs="Arial"/>
            <w:sz w:val="24"/>
            <w:szCs w:val="24"/>
            <w:lang w:eastAsia="hu-HU"/>
          </w:rPr>
          <w:t>Magyar Kisebbség</w:t>
        </w:r>
      </w:hyperlink>
      <w:r w:rsidRPr="00722ECB">
        <w:rPr>
          <w:rFonts w:ascii="Arial" w:eastAsia="Times New Roman" w:hAnsi="Arial" w:cs="Arial"/>
          <w:sz w:val="24"/>
          <w:szCs w:val="24"/>
          <w:lang w:eastAsia="hu-HU"/>
        </w:rPr>
        <w:t> felelős kiadója (1996-tól).</w:t>
      </w:r>
    </w:p>
    <w:p w:rsidR="00722ECB" w:rsidRP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2ECB" w:rsidRDefault="00722ECB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2EC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Forrás</w:t>
      </w:r>
    </w:p>
    <w:p w:rsidR="00665633" w:rsidRPr="00722ECB" w:rsidRDefault="00665633" w:rsidP="00722EC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65633">
        <w:rPr>
          <w:rFonts w:ascii="Arial" w:eastAsia="Times New Roman" w:hAnsi="Arial" w:cs="Arial"/>
          <w:sz w:val="24"/>
          <w:szCs w:val="24"/>
          <w:lang w:eastAsia="hu-HU"/>
        </w:rPr>
        <w:t>https://hu</w:t>
      </w:r>
      <w:r>
        <w:rPr>
          <w:rFonts w:ascii="Arial" w:eastAsia="Times New Roman" w:hAnsi="Arial" w:cs="Arial"/>
          <w:sz w:val="24"/>
          <w:szCs w:val="24"/>
          <w:lang w:eastAsia="hu-HU"/>
        </w:rPr>
        <w:t>.wikipedia.org/wiki/Patrubá</w:t>
      </w:r>
      <w:r w:rsidRPr="00665633">
        <w:rPr>
          <w:rFonts w:ascii="Arial" w:eastAsia="Times New Roman" w:hAnsi="Arial" w:cs="Arial"/>
          <w:sz w:val="24"/>
          <w:szCs w:val="24"/>
          <w:lang w:eastAsia="hu-HU"/>
        </w:rPr>
        <w:t>ny_Mikl</w:t>
      </w:r>
      <w:r>
        <w:rPr>
          <w:rFonts w:ascii="Arial" w:eastAsia="Times New Roman" w:hAnsi="Arial" w:cs="Arial"/>
          <w:sz w:val="24"/>
          <w:szCs w:val="24"/>
          <w:lang w:eastAsia="hu-HU"/>
        </w:rPr>
        <w:t>ós</w:t>
      </w:r>
    </w:p>
    <w:sectPr w:rsidR="00665633" w:rsidRPr="00722EC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511"/>
    <w:multiLevelType w:val="multilevel"/>
    <w:tmpl w:val="DAC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2ECB"/>
    <w:rsid w:val="0007660D"/>
    <w:rsid w:val="00086D1E"/>
    <w:rsid w:val="0037202F"/>
    <w:rsid w:val="00665633"/>
    <w:rsid w:val="00722ECB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722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E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22ECB"/>
    <w:rPr>
      <w:color w:val="0000FF"/>
      <w:u w:val="single"/>
    </w:rPr>
  </w:style>
  <w:style w:type="character" w:customStyle="1" w:styleId="mw-headline">
    <w:name w:val="mw-headline"/>
    <w:basedOn w:val="Bekezdsalapbettpusa"/>
    <w:rsid w:val="00722ECB"/>
  </w:style>
  <w:style w:type="character" w:customStyle="1" w:styleId="mw-editsection">
    <w:name w:val="mw-editsection"/>
    <w:basedOn w:val="Bekezdsalapbettpusa"/>
    <w:rsid w:val="00722ECB"/>
  </w:style>
  <w:style w:type="character" w:customStyle="1" w:styleId="mw-editsection-bracket">
    <w:name w:val="mw-editsection-bracket"/>
    <w:basedOn w:val="Bekezdsalapbettpusa"/>
    <w:rsid w:val="00722ECB"/>
  </w:style>
  <w:style w:type="paragraph" w:styleId="Buborkszveg">
    <w:name w:val="Balloon Text"/>
    <w:basedOn w:val="Norml"/>
    <w:link w:val="BuborkszvegChar"/>
    <w:uiPriority w:val="99"/>
    <w:semiHidden/>
    <w:unhideWhenUsed/>
    <w:rsid w:val="0072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Villamosm%C3%A9rn%C3%B6k" TargetMode="External"/><Relationship Id="rId13" Type="http://schemas.openxmlformats.org/officeDocument/2006/relationships/hyperlink" Target="https://hu.wikipedia.org/w/index.php?title=PRAE_(sz%C3%A1m%C3%ADt%C3%B3g%C3%A9p)&amp;action=edit&amp;redlink=1" TargetMode="External"/><Relationship Id="rId18" Type="http://schemas.openxmlformats.org/officeDocument/2006/relationships/hyperlink" Target="https://hu.wikipedia.org/wiki/Magyarok_Vil%C3%A1gsz%C3%B6vets%C3%A9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Szabads%C3%A1g_(napilap,_1989%E2%80%93)" TargetMode="External"/><Relationship Id="rId17" Type="http://schemas.openxmlformats.org/officeDocument/2006/relationships/hyperlink" Target="https://hu.wikipedia.org/wiki/Rom%C3%A1niai_Magyar_Demokrata_Sz%C3%B6vets%C3%A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rd%C3%A9lyi_Magyar_M%C5%B1szaki_Tudom%C3%A1nyos_T%C3%A1rsas%C3%A1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December_23." TargetMode="External"/><Relationship Id="rId11" Type="http://schemas.openxmlformats.org/officeDocument/2006/relationships/hyperlink" Target="https://hu.wikipedia.org/wiki/F%C3%A9lvezet%C5%91" TargetMode="External"/><Relationship Id="rId5" Type="http://schemas.openxmlformats.org/officeDocument/2006/relationships/hyperlink" Target="https://hu.wikipedia.org/wiki/1952" TargetMode="External"/><Relationship Id="rId15" Type="http://schemas.openxmlformats.org/officeDocument/2006/relationships/hyperlink" Target="https://hu.wikipedia.org/wiki/Nemzeti_Megment%C3%A9si_Front_Tan%C3%A1csa" TargetMode="External"/><Relationship Id="rId10" Type="http://schemas.openxmlformats.org/officeDocument/2006/relationships/hyperlink" Target="https://hu.wikipedia.org/wiki/Bukarest" TargetMode="External"/><Relationship Id="rId19" Type="http://schemas.openxmlformats.org/officeDocument/2006/relationships/hyperlink" Target="https://hu.wikipedia.org/wiki/Magyar_Kisebbs%C3%A9g_(foly%C3%B3ira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%C5%B1szaki_Egyetem_(Kolozsv%C3%A1r)" TargetMode="External"/><Relationship Id="rId14" Type="http://schemas.openxmlformats.org/officeDocument/2006/relationships/hyperlink" Target="https://hu.wikipedia.org/wiki/1989-es_rom%C3%A1niai_forradal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2017-12-12T12:05:00Z</dcterms:created>
  <dcterms:modified xsi:type="dcterms:W3CDTF">2017-12-29T10:47:00Z</dcterms:modified>
</cp:coreProperties>
</file>