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B3AF4" w:rsidRDefault="002B3AF4" w:rsidP="005E4ADD">
      <w:pPr>
        <w:jc w:val="both"/>
        <w:rPr>
          <w:rFonts w:ascii="Arial" w:hAnsi="Arial" w:cs="Arial"/>
          <w:sz w:val="24"/>
          <w:szCs w:val="24"/>
        </w:rPr>
      </w:pPr>
      <w:r w:rsidRPr="002B3AF4">
        <w:rPr>
          <w:rFonts w:ascii="Arial" w:hAnsi="Arial" w:cs="Arial"/>
          <w:sz w:val="24"/>
          <w:szCs w:val="24"/>
        </w:rPr>
        <w:t>Lám Béla</w:t>
      </w:r>
    </w:p>
    <w:p w:rsidR="002B3AF4" w:rsidRPr="002B3AF4" w:rsidRDefault="002B3AF4" w:rsidP="005E4ADD">
      <w:pPr>
        <w:jc w:val="both"/>
        <w:rPr>
          <w:rFonts w:ascii="Arial" w:hAnsi="Arial" w:cs="Arial"/>
          <w:sz w:val="24"/>
          <w:szCs w:val="24"/>
        </w:rPr>
      </w:pP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Lám Béla</w:t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892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1892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Február 17.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február 17.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7" w:tooltip="Kolozsvár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973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1973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Augusztus 29.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augusztus 29.</w:t>
        </w:r>
      </w:hyperlink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gépészmérnök, műszaki szakíró, emlékíró. </w:t>
      </w:r>
      <w:proofErr w:type="spellStart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"https://hu.wikipedia.org/wiki/Jeney-L%C3%A1m_Erzs%C3%A9bet" \o "Jeney-Lám Erzsébet" </w:instrTex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Jeney-Lám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Erzsébet</w: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"https://hu.wikipedia.org/wiki/Hantz-L%C3%A1m_Ir%C3%A9n" \o "Hantz-Lám Irén" </w:instrTex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Hantz-Lám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Irén</w: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 apja.</w:t>
      </w:r>
    </w:p>
    <w:p w:rsidR="002B3AF4" w:rsidRPr="002B3AF4" w:rsidRDefault="000467DE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837690" cy="285559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A kolozsvári Református Kollégiumban érettségizett (1909), a budapesti </w:t>
      </w:r>
      <w:hyperlink r:id="rId11" w:tooltip="Budapesti Műszaki és Gazdaságtudományi Egyetem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Műegyetemen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gépészmérnöki oklevelet szerzett (1913). Az </w:t>
      </w:r>
      <w:hyperlink r:id="rId12" w:tooltip="Első világháború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I. világháborúban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" w:tooltip="Oroszok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orosz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fogságba esett, s hat évet </w:t>
      </w:r>
      <w:hyperlink r:id="rId14" w:tooltip="Szibéria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Szibériában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töltött (1914–20). Hazatérve mérnök a kolozsvári és </w:t>
      </w:r>
      <w:hyperlink r:id="rId15" w:tooltip="Bukarest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bukaresti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vasúti műhelyekben (1920–41), majd a </w:t>
      </w:r>
      <w:hyperlink r:id="rId16" w:tooltip="Budapest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budapesti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Danuvia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gyárban (1941–44); előadótanár a kolozsvári Mezőgazdasági Akadémián nyugalomba vonulásáig (1949–59).</w:t>
      </w: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Novelláival a </w:t>
      </w:r>
      <w:hyperlink r:id="rId17" w:tooltip="Pásztortűz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Pásztortűzben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8" w:tooltip="Erdélyi Helikon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Erdélyi Helikonban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jelentkezett (1934), mély írói barátság fűzte </w:t>
      </w:r>
      <w:hyperlink r:id="rId19" w:tooltip="Áprily Lajos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Áprily Lajoshoz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"https://hu.wikipedia.org/wiki/Rem%C3%A9nyik_S%C3%A1ndor" \o "Reményik Sándor" </w:instrTex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Reményik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Sándorhoz</w: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. A </w:t>
      </w:r>
      <w:hyperlink r:id="rId20" w:tooltip="Korunk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Korunk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1957-ben indult új folyama emlékezéseit és műszaki ismertető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cikkeit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közölte. </w:t>
      </w: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Főiskolai tanársága idején jelentek meg </w:t>
      </w:r>
      <w:hyperlink r:id="rId21" w:tooltip="Mezőgazdaság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mezőgazdasági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szakkönyvei, s már nyugdíjas, amikor önéletrajzi regényével újraindul az 1959-ben egyszer már a </w:t>
      </w:r>
      <w:hyperlink r:id="rId22" w:tooltip="Cenzúra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cenzúra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részéről meggátolt romániai magyar </w:t>
      </w:r>
      <w:hyperlink r:id="rId23" w:tooltip="Emlékirat-irodalom Erdélyben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emlékirat-irodalom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. Könyve (</w:t>
      </w:r>
      <w:r w:rsidRPr="002B3A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körön kívül...</w:t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) feleleveníti menyasszonya, a később </w:t>
      </w:r>
      <w:proofErr w:type="gramEnd"/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"https://hu.wikipedia.org/wiki/Ady_Endre" \o "Ady Endre" </w:instrTex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Ady Endre</w:t>
      </w:r>
      <w:r w:rsidR="00930071" w:rsidRPr="002B3A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B3AF4">
        <w:rPr>
          <w:rFonts w:ascii="Arial" w:eastAsia="Times New Roman" w:hAnsi="Arial" w:cs="Arial"/>
          <w:sz w:val="24"/>
          <w:szCs w:val="24"/>
          <w:lang w:eastAsia="hu-HU"/>
        </w:rPr>
        <w:t> feleségévé vált </w:t>
      </w:r>
      <w:hyperlink r:id="rId24" w:tooltip="Boncza Berta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Boncza Berta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emlékét, s nemcsak epikai hitelességgel, hanem lírai erővel is szemlélteti szibériai </w:t>
      </w:r>
      <w:hyperlink r:id="rId25" w:tooltip="Hadifogság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hadifogságának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történetét: megismerkedését a haladó orosz értelmiséggel, szakember voltának megbecsülését, az 1917-es szabadulást, a </w:t>
      </w:r>
      <w:hyperlink r:id="rId26" w:tooltip="Távol-Kelet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Távol-Kelet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népeit, szibériai házasságát (</w:t>
      </w:r>
      <w:proofErr w:type="spell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Maruszja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alakjával orosz nő lépett a romániai magyar irodalomba) és visszatérését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Kolozsvárra, ahol </w:t>
      </w: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ezentúl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"kívül esik a körön".</w:t>
      </w: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A kolozsvári </w:t>
      </w:r>
      <w:hyperlink r:id="rId27" w:tooltip="Házsongárdi temető" w:history="1">
        <w:r w:rsidRPr="002B3AF4">
          <w:rPr>
            <w:rFonts w:ascii="Arial" w:eastAsia="Times New Roman" w:hAnsi="Arial" w:cs="Arial"/>
            <w:sz w:val="24"/>
            <w:szCs w:val="24"/>
            <w:lang w:eastAsia="hu-HU"/>
          </w:rPr>
          <w:t>Házsongárdi temető</w:t>
        </w:r>
      </w:hyperlink>
      <w:r w:rsidRPr="002B3AF4">
        <w:rPr>
          <w:rFonts w:ascii="Arial" w:eastAsia="Times New Roman" w:hAnsi="Arial" w:cs="Arial"/>
          <w:sz w:val="24"/>
          <w:szCs w:val="24"/>
          <w:lang w:eastAsia="hu-HU"/>
        </w:rPr>
        <w:t> lutheránus részében nyugszik.</w:t>
      </w: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3AF4" w:rsidRPr="002B3AF4" w:rsidRDefault="002B3AF4" w:rsidP="005E4AD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Kötetei</w:t>
      </w:r>
    </w:p>
    <w:p w:rsidR="002B3AF4" w:rsidRPr="002B3AF4" w:rsidRDefault="002B3AF4" w:rsidP="005E4A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Függesztett mezőgazdasági gépek (1956);</w:t>
      </w:r>
    </w:p>
    <w:p w:rsidR="002B3AF4" w:rsidRPr="002B3AF4" w:rsidRDefault="002B3AF4" w:rsidP="005E4A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Vető-, ültető-, palántázó- és </w:t>
      </w:r>
      <w:proofErr w:type="spell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trágyázógépek</w:t>
      </w:r>
      <w:proofErr w:type="spell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(1958);</w:t>
      </w:r>
    </w:p>
    <w:p w:rsidR="002B3AF4" w:rsidRPr="002B3AF4" w:rsidRDefault="002B3AF4" w:rsidP="005E4A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Mezőgazdasági traktorok (Antal Andrással, 1961);</w:t>
      </w:r>
    </w:p>
    <w:p w:rsidR="002B3AF4" w:rsidRPr="002B3AF4" w:rsidRDefault="002B3AF4" w:rsidP="005E4AD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3AF4">
        <w:rPr>
          <w:rFonts w:ascii="Arial" w:eastAsia="Times New Roman" w:hAnsi="Arial" w:cs="Arial"/>
          <w:sz w:val="24"/>
          <w:szCs w:val="24"/>
          <w:lang w:eastAsia="hu-HU"/>
        </w:rPr>
        <w:t>A körön kívül</w:t>
      </w:r>
      <w:proofErr w:type="gramStart"/>
      <w:r w:rsidRPr="002B3AF4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2B3AF4">
        <w:rPr>
          <w:rFonts w:ascii="Arial" w:eastAsia="Times New Roman" w:hAnsi="Arial" w:cs="Arial"/>
          <w:sz w:val="24"/>
          <w:szCs w:val="24"/>
          <w:lang w:eastAsia="hu-HU"/>
        </w:rPr>
        <w:t xml:space="preserve"> (Önéletrajzi regény, 1967).</w:t>
      </w:r>
    </w:p>
    <w:p w:rsidR="002B3AF4" w:rsidRDefault="008A5C99" w:rsidP="005E4AD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8A5C99" w:rsidRPr="008A5C99" w:rsidRDefault="00930071" w:rsidP="005E4AD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hyperlink r:id="rId28" w:history="1">
        <w:r w:rsidR="008A5C99" w:rsidRPr="008A5C99">
          <w:rPr>
            <w:rStyle w:val="Hiperhivatkozs"/>
            <w:rFonts w:ascii="Arial" w:eastAsia="Times New Roman" w:hAnsi="Arial" w:cs="Arial"/>
            <w:color w:val="auto"/>
            <w:sz w:val="24"/>
            <w:szCs w:val="24"/>
            <w:lang w:eastAsia="hu-HU"/>
          </w:rPr>
          <w:t>https://hu.wikipedia.org</w:t>
        </w:r>
      </w:hyperlink>
      <w:r w:rsidR="008A5C99" w:rsidRPr="008A5C99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/</w:t>
      </w:r>
      <w:proofErr w:type="spellStart"/>
      <w:r w:rsidR="008A5C99" w:rsidRPr="008A5C99">
        <w:rPr>
          <w:rFonts w:ascii="Arial" w:eastAsia="Times New Roman" w:hAnsi="Arial" w:cs="Arial"/>
          <w:sz w:val="24"/>
          <w:szCs w:val="24"/>
          <w:u w:val="single"/>
          <w:lang w:eastAsia="hu-HU"/>
        </w:rPr>
        <w:t>wiki</w:t>
      </w:r>
      <w:proofErr w:type="spellEnd"/>
      <w:r w:rsidR="008A5C99" w:rsidRPr="008A5C99">
        <w:rPr>
          <w:rFonts w:ascii="Arial" w:eastAsia="Times New Roman" w:hAnsi="Arial" w:cs="Arial"/>
          <w:sz w:val="24"/>
          <w:szCs w:val="24"/>
          <w:u w:val="single"/>
          <w:lang w:eastAsia="hu-HU"/>
        </w:rPr>
        <w:t>/Lám_Béla</w:t>
      </w:r>
    </w:p>
    <w:p w:rsidR="008A5C99" w:rsidRDefault="008A5C99" w:rsidP="005E4AD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5C99" w:rsidRPr="002B3AF4" w:rsidRDefault="008A5C99" w:rsidP="005E4ADD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8A5C99" w:rsidRPr="002B3AF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0BC"/>
    <w:multiLevelType w:val="multilevel"/>
    <w:tmpl w:val="BA0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3CE7"/>
    <w:multiLevelType w:val="multilevel"/>
    <w:tmpl w:val="4C74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663C1"/>
    <w:multiLevelType w:val="multilevel"/>
    <w:tmpl w:val="4AE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3AF4"/>
    <w:rsid w:val="000467DE"/>
    <w:rsid w:val="0007660D"/>
    <w:rsid w:val="00086D1E"/>
    <w:rsid w:val="002B3AF4"/>
    <w:rsid w:val="005E4ADD"/>
    <w:rsid w:val="00817C26"/>
    <w:rsid w:val="008A5C99"/>
    <w:rsid w:val="00930071"/>
    <w:rsid w:val="00EA1D7C"/>
    <w:rsid w:val="00EA372C"/>
    <w:rsid w:val="00F4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2B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3A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B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3AF4"/>
    <w:rPr>
      <w:color w:val="0000FF"/>
      <w:u w:val="single"/>
    </w:rPr>
  </w:style>
  <w:style w:type="character" w:customStyle="1" w:styleId="toctoggle">
    <w:name w:val="toctoggle"/>
    <w:basedOn w:val="Bekezdsalapbettpusa"/>
    <w:rsid w:val="002B3AF4"/>
  </w:style>
  <w:style w:type="character" w:customStyle="1" w:styleId="tocnumber">
    <w:name w:val="tocnumber"/>
    <w:basedOn w:val="Bekezdsalapbettpusa"/>
    <w:rsid w:val="002B3AF4"/>
  </w:style>
  <w:style w:type="character" w:customStyle="1" w:styleId="toctext">
    <w:name w:val="toctext"/>
    <w:basedOn w:val="Bekezdsalapbettpusa"/>
    <w:rsid w:val="002B3AF4"/>
  </w:style>
  <w:style w:type="character" w:customStyle="1" w:styleId="mw-headline">
    <w:name w:val="mw-headline"/>
    <w:basedOn w:val="Bekezdsalapbettpusa"/>
    <w:rsid w:val="002B3AF4"/>
  </w:style>
  <w:style w:type="character" w:customStyle="1" w:styleId="mw-editsection">
    <w:name w:val="mw-editsection"/>
    <w:basedOn w:val="Bekezdsalapbettpusa"/>
    <w:rsid w:val="002B3AF4"/>
  </w:style>
  <w:style w:type="character" w:customStyle="1" w:styleId="mw-editsection-bracket">
    <w:name w:val="mw-editsection-bracket"/>
    <w:basedOn w:val="Bekezdsalapbettpusa"/>
    <w:rsid w:val="002B3AF4"/>
  </w:style>
  <w:style w:type="paragraph" w:styleId="Buborkszveg">
    <w:name w:val="Balloon Text"/>
    <w:basedOn w:val="Norml"/>
    <w:link w:val="BuborkszvegChar"/>
    <w:uiPriority w:val="99"/>
    <w:semiHidden/>
    <w:unhideWhenUsed/>
    <w:rsid w:val="0004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52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73" TargetMode="External"/><Relationship Id="rId13" Type="http://schemas.openxmlformats.org/officeDocument/2006/relationships/hyperlink" Target="https://hu.wikipedia.org/wiki/Oroszok" TargetMode="External"/><Relationship Id="rId18" Type="http://schemas.openxmlformats.org/officeDocument/2006/relationships/hyperlink" Target="https://hu.wikipedia.org/wiki/Erd%C3%A9lyi_Helikon" TargetMode="External"/><Relationship Id="rId26" Type="http://schemas.openxmlformats.org/officeDocument/2006/relationships/hyperlink" Target="https://hu.wikipedia.org/wiki/T%C3%A1vol-Kel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ez%C5%91gazdas%C3%A1g" TargetMode="External"/><Relationship Id="rId7" Type="http://schemas.openxmlformats.org/officeDocument/2006/relationships/hyperlink" Target="https://hu.wikipedia.org/wiki/Kolozsv%C3%A1r" TargetMode="External"/><Relationship Id="rId12" Type="http://schemas.openxmlformats.org/officeDocument/2006/relationships/hyperlink" Target="https://hu.wikipedia.org/wiki/Els%C5%91_vil%C3%A1gh%C3%A1bor%C3%BA" TargetMode="External"/><Relationship Id="rId17" Type="http://schemas.openxmlformats.org/officeDocument/2006/relationships/hyperlink" Target="https://hu.wikipedia.org/wiki/P%C3%A1sztort%C5%B1z" TargetMode="External"/><Relationship Id="rId25" Type="http://schemas.openxmlformats.org/officeDocument/2006/relationships/hyperlink" Target="https://hu.wikipedia.org/wiki/Hadifogs%C3%A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udapest" TargetMode="External"/><Relationship Id="rId20" Type="http://schemas.openxmlformats.org/officeDocument/2006/relationships/hyperlink" Target="https://hu.wikipedia.org/wiki/Koru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Febru%C3%A1r_17." TargetMode="External"/><Relationship Id="rId11" Type="http://schemas.openxmlformats.org/officeDocument/2006/relationships/hyperlink" Target="https://hu.wikipedia.org/wiki/Budapesti_M%C5%B1szaki_%C3%A9s_Gazdas%C3%A1gtudom%C3%A1nyi_Egyetem" TargetMode="External"/><Relationship Id="rId24" Type="http://schemas.openxmlformats.org/officeDocument/2006/relationships/hyperlink" Target="https://hu.wikipedia.org/wiki/Boncza_Berta" TargetMode="External"/><Relationship Id="rId5" Type="http://schemas.openxmlformats.org/officeDocument/2006/relationships/hyperlink" Target="https://hu.wikipedia.org/wiki/1892" TargetMode="External"/><Relationship Id="rId15" Type="http://schemas.openxmlformats.org/officeDocument/2006/relationships/hyperlink" Target="https://hu.wikipedia.org/wiki/Bukarest" TargetMode="External"/><Relationship Id="rId23" Type="http://schemas.openxmlformats.org/officeDocument/2006/relationships/hyperlink" Target="https://hu.wikipedia.org/wiki/Eml%C3%A9kirat-irodalom_Erd%C3%A9lyben" TargetMode="External"/><Relationship Id="rId28" Type="http://schemas.openxmlformats.org/officeDocument/2006/relationships/hyperlink" Target="https://hu.wikipedia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hu.wikipedia.org/wiki/%C3%81prily_Laj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ugusztus_29." TargetMode="External"/><Relationship Id="rId14" Type="http://schemas.openxmlformats.org/officeDocument/2006/relationships/hyperlink" Target="https://hu.wikipedia.org/wiki/Szib%C3%A9ria" TargetMode="External"/><Relationship Id="rId22" Type="http://schemas.openxmlformats.org/officeDocument/2006/relationships/hyperlink" Target="https://hu.wikipedia.org/wiki/Cenz%C3%BAra" TargetMode="External"/><Relationship Id="rId27" Type="http://schemas.openxmlformats.org/officeDocument/2006/relationships/hyperlink" Target="https://hu.wikipedia.org/wiki/H%C3%A1zsong%C3%A1rdi_temet%C5%9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2017-12-12T11:29:00Z</dcterms:created>
  <dcterms:modified xsi:type="dcterms:W3CDTF">2018-02-05T13:33:00Z</dcterms:modified>
</cp:coreProperties>
</file>