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4C2B58" w:rsidRDefault="002B5525" w:rsidP="00F00E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2B58">
        <w:rPr>
          <w:rFonts w:ascii="Times New Roman" w:hAnsi="Times New Roman" w:cs="Times New Roman"/>
          <w:b/>
          <w:sz w:val="72"/>
          <w:szCs w:val="72"/>
        </w:rPr>
        <w:t>Haydn-ház Kismarton</w:t>
      </w:r>
    </w:p>
    <w:p w:rsidR="002B5525" w:rsidRDefault="002B5525"/>
    <w:p w:rsidR="002B5525" w:rsidRDefault="002B5525"/>
    <w:p w:rsidR="002B5525" w:rsidRPr="004C2B58" w:rsidRDefault="002B5525" w:rsidP="00F00E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A híres zeneszerző, a bécsi klasszicizmus legismertebb mestere, Joseph Haydn </w:t>
      </w:r>
      <w:r w:rsidRPr="004C2B58">
        <w:rPr>
          <w:rFonts w:ascii="Times New Roman" w:eastAsia="Times New Roman" w:hAnsi="Times New Roman" w:cs="Times New Roman"/>
          <w:sz w:val="24"/>
          <w:szCs w:val="24"/>
          <w:lang w:eastAsia="hu-HU"/>
        </w:rPr>
        <w:t>évtizedeken keresztül a kismartoni </w:t>
      </w:r>
      <w:hyperlink r:id="rId4" w:history="1">
        <w:r w:rsidRPr="004C2B5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Esterházy-udvar</w:t>
        </w:r>
      </w:hyperlink>
      <w:r w:rsidRPr="004C2B58">
        <w:rPr>
          <w:rFonts w:ascii="Times New Roman" w:eastAsia="Times New Roman" w:hAnsi="Times New Roman" w:cs="Times New Roman"/>
          <w:sz w:val="24"/>
          <w:szCs w:val="24"/>
          <w:lang w:eastAsia="hu-HU"/>
        </w:rPr>
        <w:t> szolgálatában állt. 1761-ban lett az udvari zenekar vezetője, ekkor vásárolta</w:t>
      </w: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meg a bécsi elővárosban levő barokk házat, amelyben 12 éven át lakott a feleségével, Anna </w:t>
      </w:r>
      <w:proofErr w:type="spellStart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Aloisiaval</w:t>
      </w:r>
      <w:proofErr w:type="spellEnd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F00E01" w:rsidRPr="004C2B58" w:rsidRDefault="00F00E01" w:rsidP="00F00E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2B5525" w:rsidRPr="004C2B58" w:rsidRDefault="002B5525" w:rsidP="00F00E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472019"/>
            <wp:effectExtent l="1905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25" w:rsidRPr="004C2B58" w:rsidRDefault="002B5525" w:rsidP="00F00E01">
      <w:pPr>
        <w:shd w:val="clear" w:color="auto" w:fill="FFFFFF"/>
        <w:spacing w:before="240"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A zeneszerző egykori háza </w:t>
      </w:r>
      <w:proofErr w:type="gramStart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 múzeumként</w:t>
      </w:r>
      <w:proofErr w:type="gramEnd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működik, ahol a zeneszerző életét és munkásságát bemutató részlet</w:t>
      </w:r>
      <w:r w:rsidR="00F00E01"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gazdag kiállítás mellett egy évente megújuló időszaki kiállítás is helyet kapott. Ez utóbbi a burgenlandi tartomány elmúlt 300 éves zenetörténetét mutatja be.</w:t>
      </w:r>
    </w:p>
    <w:p w:rsidR="002B5525" w:rsidRPr="004C2B58" w:rsidRDefault="002B5525" w:rsidP="00F00E01">
      <w:pPr>
        <w:shd w:val="clear" w:color="auto" w:fill="FFFFFF"/>
        <w:spacing w:before="240"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állandó kiállítás átfogó képet ad a művész munkásságáról, magánéletéről. Az eredeti bútorokkal és tárgyakkal berendezett szobákban rengeteg érdekességgel találkozhatunk: eredeti kották és kéziratok, korabeli hangszerek, emléktárgyak, videók és zenefelvételek sora teszi egyedülálló élménnyé a tárlatot. Minden évben előadásokkal, művészi beszélgetésekkel, gyerekprogramokkal is színesítik a kiállítást.</w:t>
      </w:r>
    </w:p>
    <w:p w:rsidR="002B5525" w:rsidRPr="004C2B58" w:rsidRDefault="002B5525" w:rsidP="00F00E01">
      <w:pPr>
        <w:shd w:val="clear" w:color="auto" w:fill="FFFFFF"/>
        <w:spacing w:before="240"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A házat és a hozzá tartozó kis konyhakertet 2009-ben, a zenész halálának 200. évfordulóján teljes körűen felújították.</w:t>
      </w:r>
    </w:p>
    <w:p w:rsidR="00F00E01" w:rsidRPr="004C2B58" w:rsidRDefault="00F00E01" w:rsidP="00F00E01">
      <w:pPr>
        <w:shd w:val="clear" w:color="auto" w:fill="FFFFFF"/>
        <w:spacing w:before="240"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2B5525" w:rsidRPr="004C2B58" w:rsidRDefault="002B5525" w:rsidP="00F00E0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Elérhetőség</w:t>
      </w: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:</w:t>
      </w:r>
    </w:p>
    <w:p w:rsidR="002B5525" w:rsidRPr="004C2B58" w:rsidRDefault="002B5525" w:rsidP="00F00E01">
      <w:pPr>
        <w:spacing w:after="0" w:line="384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Haydn-Haus</w:t>
      </w:r>
      <w:proofErr w:type="spellEnd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Eisenstadt</w:t>
      </w:r>
    </w:p>
    <w:p w:rsidR="002B5525" w:rsidRPr="004C2B58" w:rsidRDefault="002B5525" w:rsidP="00F00E01">
      <w:pPr>
        <w:spacing w:after="0" w:line="384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Cím: Joseph </w:t>
      </w:r>
      <w:proofErr w:type="spellStart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Haydn-Gasse</w:t>
      </w:r>
      <w:proofErr w:type="spellEnd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19 und 21</w:t>
      </w:r>
      <w:proofErr w:type="gramStart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.,</w:t>
      </w:r>
      <w:proofErr w:type="gramEnd"/>
      <w:r w:rsidRPr="004C2B58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7000 Eisenstadt</w:t>
      </w:r>
    </w:p>
    <w:p w:rsidR="002B5525" w:rsidRPr="004C2B58" w:rsidRDefault="002B5525" w:rsidP="00F0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525" w:rsidRPr="004C2B58" w:rsidRDefault="002B5525" w:rsidP="00F00E01">
      <w:pPr>
        <w:jc w:val="both"/>
        <w:rPr>
          <w:rFonts w:ascii="Times New Roman" w:hAnsi="Times New Roman" w:cs="Times New Roman"/>
          <w:sz w:val="24"/>
          <w:szCs w:val="24"/>
        </w:rPr>
      </w:pPr>
      <w:r w:rsidRPr="004C2B58">
        <w:rPr>
          <w:rFonts w:ascii="Times New Roman" w:hAnsi="Times New Roman" w:cs="Times New Roman"/>
          <w:sz w:val="24"/>
          <w:szCs w:val="24"/>
        </w:rPr>
        <w:t>Forrás: http://funiq.hu/3325-haydn-ház-kismarton</w:t>
      </w:r>
    </w:p>
    <w:sectPr w:rsidR="002B5525" w:rsidRPr="004C2B5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5525"/>
    <w:rsid w:val="0007660D"/>
    <w:rsid w:val="00086D1E"/>
    <w:rsid w:val="002B5525"/>
    <w:rsid w:val="003B50D5"/>
    <w:rsid w:val="004C2B58"/>
    <w:rsid w:val="00695023"/>
    <w:rsid w:val="009E19A0"/>
    <w:rsid w:val="00EA372C"/>
    <w:rsid w:val="00F0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55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uniq.hu/3323-esterh%C3%A1zy-kast%C3%A9ly-kismart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2018-01-24T09:49:00Z</dcterms:created>
  <dcterms:modified xsi:type="dcterms:W3CDTF">2018-12-14T12:58:00Z</dcterms:modified>
</cp:coreProperties>
</file>