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932" w:rsidRPr="00B72932" w:rsidRDefault="00B72932" w:rsidP="00B72932">
      <w:pPr>
        <w:spacing w:after="50" w:line="540" w:lineRule="atLeast"/>
        <w:outlineLvl w:val="0"/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hu-HU"/>
        </w:rPr>
      </w:pPr>
      <w:r w:rsidRPr="00B72932">
        <w:rPr>
          <w:rFonts w:ascii="Times New Roman" w:eastAsia="Times New Roman" w:hAnsi="Times New Roman" w:cs="Times New Roman"/>
          <w:color w:val="111111"/>
          <w:kern w:val="36"/>
          <w:sz w:val="44"/>
          <w:szCs w:val="44"/>
          <w:lang w:eastAsia="hu-HU"/>
        </w:rPr>
        <w:t xml:space="preserve">Barangolás az Érsekújvári járásban </w:t>
      </w:r>
    </w:p>
    <w:p w:rsidR="00B72932" w:rsidRPr="00B72932" w:rsidRDefault="00B72932" w:rsidP="00B72932">
      <w:pPr>
        <w:spacing w:after="0" w:line="260" w:lineRule="atLeast"/>
        <w:rPr>
          <w:rFonts w:ascii="Verdana" w:eastAsia="Times New Roman" w:hAnsi="Verdana" w:cs="Times New Roman"/>
          <w:color w:val="222222"/>
          <w:sz w:val="15"/>
          <w:szCs w:val="15"/>
          <w:lang w:eastAsia="hu-HU"/>
        </w:rPr>
      </w:pPr>
    </w:p>
    <w:p w:rsidR="00B72932" w:rsidRPr="00B72932" w:rsidRDefault="00B72932" w:rsidP="00560FDC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27305</wp:posOffset>
            </wp:positionV>
            <wp:extent cx="2901950" cy="1917700"/>
            <wp:effectExtent l="19050" t="0" r="0" b="0"/>
            <wp:wrapSquare wrapText="bothSides"/>
            <wp:docPr id="24" name="Kép 24" descr="Kürti tájkép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ürti tájkép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nyári időszak jó alkalom arra, hogy kimozduljunk otthonról, felkerekedjünk és ne csak távoli, egzotikus helyekre utazzunk, hiszen lehetőségünk van megismerni és felfedezni a lakóhelyünk környékét is.</w:t>
      </w:r>
    </w:p>
    <w:p w:rsidR="00B72932" w:rsidRPr="00B72932" w:rsidRDefault="00B72932" w:rsidP="00560FDC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Ebben a cikkben az Érsekújvári járás szépségeit és érdekességeit mutatjuk be tematikus rendezésben a teljesség igénye nélkül.</w:t>
      </w:r>
    </w:p>
    <w:p w:rsidR="00560FDC" w:rsidRDefault="00560FDC" w:rsidP="00B72932">
      <w:pPr>
        <w:spacing w:after="260" w:line="260" w:lineRule="atLeas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F44A1D" w:rsidRDefault="00B72932" w:rsidP="00560FDC">
      <w:pPr>
        <w:spacing w:after="260" w:line="260" w:lineRule="atLeas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Ha nyár, irány a víz!</w:t>
      </w:r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</w:r>
    </w:p>
    <w:p w:rsidR="00F44A1D" w:rsidRDefault="00F44A1D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6985</wp:posOffset>
            </wp:positionV>
            <wp:extent cx="2152650" cy="1614170"/>
            <wp:effectExtent l="19050" t="0" r="0" b="0"/>
            <wp:wrapSquare wrapText="bothSides"/>
            <wp:docPr id="12" name="Kép 25" descr="A Vadas Thermal fürd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Vadas Thermal fürdő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Párkány híres termálfürdőjéről. A</w:t>
      </w:r>
      <w:r w:rsidR="00B72932" w:rsidRPr="00560FDC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B72932" w:rsidRPr="00560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Vadas </w:t>
      </w:r>
      <w:proofErr w:type="spellStart"/>
      <w:r w:rsidR="00B72932" w:rsidRPr="00560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Thermal</w:t>
      </w:r>
      <w:proofErr w:type="spellEnd"/>
      <w:r w:rsidR="00B72932" w:rsidRPr="00560FDC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fürdő</w:t>
      </w:r>
      <w:r w:rsidR="00B72932" w:rsidRPr="00560FDC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számos medencéje közül a leghíresebb a Lagúna, a</w:t>
      </w:r>
      <w:r w:rsidR="00B72932" w:rsidRPr="00560FDC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tengeröböl alakú, óriási hullámmedence, ami egyedülálló Szlovákián. Emellett csúszdaparkkal rendelkezik, amit évről évre </w:t>
      </w:r>
      <w:proofErr w:type="spellStart"/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bővítenek</w:t>
      </w:r>
      <w:proofErr w:type="spellEnd"/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Ami a szálláslehetőségeket illeti, a </w:t>
      </w:r>
      <w:proofErr w:type="spellStart"/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kempigtől</w:t>
      </w:r>
      <w:proofErr w:type="spellEnd"/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egészen a három csillagos </w:t>
      </w:r>
      <w:proofErr w:type="spellStart"/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Thermal</w:t>
      </w:r>
      <w:proofErr w:type="spellEnd"/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szállodáig számos árkategóriájú</w:t>
      </w:r>
      <w:r w:rsidRPr="00560FDC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8" w:history="1">
        <w:r w:rsidRPr="00560FDC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szállást találunk</w:t>
        </w:r>
      </w:hyperlink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F44A1D" w:rsidRDefault="00F44A1D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B72932" w:rsidRPr="00B72932" w:rsidRDefault="00560FDC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8255</wp:posOffset>
            </wp:positionV>
            <wp:extent cx="2197100" cy="1318260"/>
            <wp:effectExtent l="19050" t="0" r="0" b="0"/>
            <wp:wrapSquare wrapText="bothSides"/>
            <wp:docPr id="32" name="Kép 32" descr="Az érsekújvári st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z érsekújvári stra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Az érsekújvári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Tatárik</w:t>
      </w:r>
      <w:proofErr w:type="spellEnd"/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Emil Strand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kellemes kikapcsolódás a fiatalok, idősek és a családosok számára egyaránt. A termálfürdőben a</w:t>
      </w:r>
      <w:hyperlink r:id="rId10" w:history="1">
        <w:r w:rsidR="00B72932" w:rsidRPr="00F44A1D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 fürdés mellett</w:t>
        </w:r>
      </w:hyperlink>
      <w:r w:rsidR="00B72932" w:rsidRPr="00F44A1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sportolásra is hangsúlyt fektetnek. Szálláslehetőséget jól felszerelt nyolc apartmanokban találunk.</w:t>
      </w:r>
    </w:p>
    <w:p w:rsidR="00560FDC" w:rsidRDefault="00560FDC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F44A1D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318770</wp:posOffset>
            </wp:positionV>
            <wp:extent cx="2159000" cy="1619250"/>
            <wp:effectExtent l="19050" t="0" r="0" b="0"/>
            <wp:wrapSquare wrapText="bothSides"/>
            <wp:docPr id="26" name="Kép 26" descr="Bellegszencse fürdő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ellegszencse fürdőj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Bellengszencse</w:t>
      </w:r>
      <w:proofErr w:type="spellEnd"/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kis település fürdőjéről ismert. A 80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°C-os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termálvíz összetétele megegyezik az izraeli Holt-tengerével, ezért nem alaptalan „Szlovákia Holt-tengere” elnevezés, ami nemzetközi hírnévre tett szert. A jól kiépült</w:t>
      </w:r>
      <w:r w:rsidRPr="00F44A1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hyperlink r:id="rId12" w:history="1">
        <w:r w:rsidRPr="00F44A1D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kilenc medencés fürdő</w:t>
        </w:r>
      </w:hyperlink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és az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Aquamarin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wellness központ egész évben várja látogatóit. Szálláslehetőségek magánházaknál, panziókban, szállodában és erdei szállásoknál lehetséges.</w:t>
      </w:r>
    </w:p>
    <w:p w:rsidR="00F44A1D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F44A1D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-182245</wp:posOffset>
            </wp:positionV>
            <wp:extent cx="2203450" cy="1652270"/>
            <wp:effectExtent l="19050" t="0" r="6350" b="0"/>
            <wp:wrapSquare wrapText="bothSides"/>
            <wp:docPr id="33" name="Kép 33" descr="A kamocsai Oaza 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kamocsai Oaza Ca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kamocsai</w:t>
      </w:r>
      <w:proofErr w:type="spellEnd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</w:t>
      </w:r>
      <w:proofErr w:type="spellStart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Oaza</w:t>
      </w:r>
      <w:proofErr w:type="spellEnd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Camp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Vág homokos partja nyáron számos rendezvénynek ad otthont, de emellett fürödni is lehet a fokozatosan mélyülő folyóban. 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14" w:history="1">
        <w:r w:rsidRPr="00560FDC">
          <w:rPr>
            <w:rFonts w:ascii="Times New Roman" w:eastAsia="Times New Roman" w:hAnsi="Times New Roman" w:cs="Times New Roman"/>
            <w:color w:val="157500"/>
            <w:sz w:val="24"/>
            <w:szCs w:val="24"/>
            <w:lang w:eastAsia="hu-HU"/>
          </w:rPr>
          <w:t>kemping</w:t>
        </w:r>
      </w:hyperlink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jól felszerelt és kiépült, zuhanyzókkal, mosdókkal, büfékkel.</w:t>
      </w:r>
    </w:p>
    <w:p w:rsidR="00560FDC" w:rsidRDefault="00560FDC" w:rsidP="00560FDC">
      <w:pPr>
        <w:spacing w:after="260" w:line="260" w:lineRule="atLeas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F44A1D" w:rsidRDefault="00560FDC" w:rsidP="00F44A1D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</w:t>
      </w:r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természet lágy ölén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</w:p>
    <w:p w:rsidR="00B72932" w:rsidRPr="00B72932" w:rsidRDefault="00F44A1D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3475355</wp:posOffset>
            </wp:positionH>
            <wp:positionV relativeFrom="paragraph">
              <wp:posOffset>122555</wp:posOffset>
            </wp:positionV>
            <wp:extent cx="2095500" cy="1574800"/>
            <wp:effectExtent l="19050" t="0" r="0" b="0"/>
            <wp:wrapSquare wrapText="bothSides"/>
            <wp:docPr id="27" name="Kép 27" descr="Kilátás a Helembai-hegységrő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ilátás a Helembai-hegységrő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Kovácspataki-hegyek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– más néven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Helembai-hegység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– a Börzsöny egy kis darabkája az Ipolyon túl, Szlovákia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legdélibb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fekvésű és legalacsonyabb hegysége, ami sajátos mikroklímával rendelkezik és 1966-tól természetvédelmi terület.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Legmagasabb csúcsa a 395 m magas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Keserős-hegy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(Kopasz-hegy), mégis jellemző, domináns hegytetőként az ettől kb. 500 m-re északkeletre emelkedő 388 m magas Burdát adják meg a leírások.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Különleges, jellemző növényi az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érdeslevelű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árvalányhaj, a magyar zergevirág, a dunai szegfű, a fekete kökörcsin, a leánykökörcsin és a törpemandula. Állatvilágából megemlítendő a zöld gyík, a pannon gyík, a darázsölyv, az uhu, a parlagi sas és a muflon.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 xml:space="preserve">Ha gyalogtúrázunk, akkor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Garamkövesdről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érdemes indulni a pirossal jelzett turistaúton a déli kovácspataki nemzeti rezervátum irányába. A térségben három turistaút halad. A piros jelzés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Garamkövesdről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keletre a Kovácspataki-sziklákon át Kovácspatak volt vasúti megállóhelyéig; a sárga jelzés Kovácspatak vasúti megállóhelytől keletre Kovácspatak üdülőterületre, a kék jelzés pedig – ez utóbbi folytatásaként – észak felé fordulva a Nagy-völgyön keresztül az Ipoly-menedékházig (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Helemba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pusztai vadászházig) nyugatra egy ideig a Bajtára vezető erdőgazdasági úton halad, majd tovább, a Király-hegy alatti Rakottyás-tó felől csatlakozik a piros jelzésű ösvénybe. A tájat és élővilágát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Garamkövesd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és Kovácspatak között – kb. 2 óra alatt bejárható, 6 állomást tartalmazó, 5 km hosszú és 220 m szintkülönbségű – természetvédelmi tanösvény mutatja be a piros turistajelzés mentén.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hyperlink r:id="rId16" w:history="1">
        <w:r w:rsidR="00B72932" w:rsidRPr="00F44A1D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Szálláslehetőség</w:t>
        </w:r>
      </w:hyperlink>
      <w:r w:rsidR="00B72932" w:rsidRPr="00F44A1D">
        <w:rPr>
          <w:rFonts w:ascii="Times New Roman" w:eastAsia="Times New Roman" w:hAnsi="Times New Roman" w:cs="Times New Roman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kovácspataki Panoráma szállodában, annak területén faházakban, illetve a kemping részben és a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Chľaba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Hétvégi házban találhatunk.</w:t>
      </w:r>
    </w:p>
    <w:p w:rsidR="00F44A1D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311150</wp:posOffset>
            </wp:positionV>
            <wp:extent cx="2339340" cy="1435100"/>
            <wp:effectExtent l="19050" t="0" r="3810" b="0"/>
            <wp:wrapSquare wrapText="bothSides"/>
            <wp:docPr id="28" name="Kép 28" descr="Virágkáka virágzá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irágkáka virágzás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Párizsi-mocsár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Kisújfalu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és Köbölkút határában egy külön világnak számít, ami a madarak, rovarok és kisebb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állatok birodalma. A nádas között közép-európai szinten jelentős élővilág lakozik 184 hektáron.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 xml:space="preserve">Párizs-mocsár nevet a népi etimologizálás szerint a pára, párás szavakból eredezteti. Már 1966-ban védetté hellyé nyilvánították és 1990-től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Ramsari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egyezmény listájára is besorolták. Azon kívül, hogy </w:t>
      </w:r>
      <w:r w:rsidR="00F44A1D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33655</wp:posOffset>
            </wp:positionV>
            <wp:extent cx="2370455" cy="1778000"/>
            <wp:effectExtent l="19050" t="0" r="0" b="0"/>
            <wp:wrapSquare wrapText="bothSides"/>
            <wp:docPr id="31" name="Kép 31" descr="A Párizsi mocsár egy ré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Párizsi mocsár egy rész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ritka nádas mocsárnak számít, értékes és veszélyeztetett növény- és állatfajok közösségei élnek itt. A rovarok közül él egy különleges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vízirovar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 Párizsi mocsarakban, és mivel itt fedezték fel ezt a fajtát ezért Köbölkútról nevezték el: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Gbelcia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crassiceps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</w:t>
      </w:r>
      <w:r w:rsidR="00F44A1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növények közül olyan ritka fajok találhatók itt, mint a közönséges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rence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a virágkáka, békakorsó és a mocsári nefelejcs. Legalább száz fajta madár élőhelye a mocsár, melyeknek 40 százaléka itt fészkel. Az énekesmadár- alkatúak közül jelentős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nádiposzáta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a cserregő és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barkóscinege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valamint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fülemülesitke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amelynek itt található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legészakibb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fészkelő területe. Előfordulnak törpegémek és jégmadarak is. Nagymértékben élnek itt más fészkelő párok, és pihenőhelyül szolgál a vízi vándormadarak számára is.</w:t>
      </w:r>
      <w:r w:rsidR="00F44A1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Párizsi-mocsár nemcsak ornitológiai szempontból értékes, vidrák is élnek a területén.</w:t>
      </w:r>
    </w:p>
    <w:p w:rsidR="00F44A1D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</w:p>
    <w:p w:rsidR="00F44A1D" w:rsidRDefault="00F44A1D" w:rsidP="00F44A1D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479425</wp:posOffset>
            </wp:positionV>
            <wp:extent cx="2463800" cy="1644650"/>
            <wp:effectExtent l="19050" t="0" r="0" b="0"/>
            <wp:wrapSquare wrapText="bothSides"/>
            <wp:docPr id="29" name="Kép 29" descr="Kürti borosp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ürti borospi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Ősi borvidék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Kürti borrégió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dél-szlovákiai borvidék és 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20" w:history="1">
        <w:r w:rsidRPr="00560FDC">
          <w:rPr>
            <w:rFonts w:ascii="Times New Roman" w:eastAsia="Times New Roman" w:hAnsi="Times New Roman" w:cs="Times New Roman"/>
            <w:color w:val="157500"/>
            <w:sz w:val="24"/>
            <w:szCs w:val="24"/>
            <w:lang w:eastAsia="hu-HU"/>
          </w:rPr>
          <w:t>Duna-menti borút </w:t>
        </w:r>
      </w:hyperlink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része, ami Muzslánál kezdődik és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Udvardnál</w:t>
      </w:r>
      <w:proofErr w:type="spellEnd"/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végződik – központja Kürt, amihez 12 település tartozik. A legelterjedtebb szőlőfajták az olasz rizling, zöld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veltelini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, szent lőrinci és a kék frankos. A magas mésztartalmú löszös, agyagos talaj mellett a szőlőhegy különleges mikroklímában fekszik. Ettől olyan különlegesek a kürti borok. A szőlőhegyre bármikor ellátogathatunk, a Kasnyik, a Kürt 1075 családi borászat, ami kézműves autentikus borokat kínál. Továbbá: Berta Borászat,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Chateu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Marco,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Melecsky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Tibor kézműves borai és további hobbiborászok kínálják ízletes nedűjüket.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F44A1D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Július közepén pedig nagyszabású,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21" w:history="1">
        <w:r w:rsidRPr="00560FDC">
          <w:rPr>
            <w:rFonts w:ascii="Times New Roman" w:eastAsia="Times New Roman" w:hAnsi="Times New Roman" w:cs="Times New Roman"/>
            <w:color w:val="157500"/>
            <w:sz w:val="24"/>
            <w:szCs w:val="24"/>
            <w:lang w:eastAsia="hu-HU"/>
          </w:rPr>
          <w:t>nemzetközi borfesztivált </w:t>
        </w:r>
      </w:hyperlink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szerveznek a szőlőhegyen, ahol a helyi és hazai borok mellett a külföldiekét is meg lehet kóstolni. A romantikus táj, mindenkit lenyűgöz.</w:t>
      </w:r>
    </w:p>
    <w:p w:rsidR="00F44A1D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B72932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26670</wp:posOffset>
            </wp:positionV>
            <wp:extent cx="2371725" cy="1581150"/>
            <wp:effectExtent l="19050" t="0" r="9525" b="0"/>
            <wp:wrapSquare wrapText="bothSides"/>
            <wp:docPr id="30" name="Kép 30" descr="Helembai pince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embai pinces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Helenbai</w:t>
      </w:r>
      <w:proofErr w:type="spellEnd"/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pincék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község jellegzetességei, amik a homokköves hegyoldalba vágott kb. 10 méter hosszú, dongaboltozatos több mint 300 éves borospincék. A szőlészet hagyományaival a látogató a Borászati Pincemúzeumban ismerkedhet meg (nem messze a templomtól).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</w:p>
    <w:p w:rsidR="00B72932" w:rsidRPr="00B72932" w:rsidRDefault="00B72932" w:rsidP="00B72932">
      <w:pPr>
        <w:spacing w:after="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F44A1D" w:rsidRDefault="00F44A1D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>A strandolás, a napozás és a természeti értékek mellett egyéb látnivalók is vannak az Érsekújvári járásban. Ebben a cikkben az Érsekújvári járás szépségeit és érdekességeit mutatjuk be tematikus rendezésben a teljesség igénye nélkül.</w:t>
      </w:r>
    </w:p>
    <w:p w:rsidR="008E1054" w:rsidRDefault="00F44A1D" w:rsidP="008E1054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161290</wp:posOffset>
            </wp:positionV>
            <wp:extent cx="1803400" cy="2404110"/>
            <wp:effectExtent l="19050" t="0" r="6350" b="0"/>
            <wp:wrapSquare wrapText="bothSides"/>
            <wp:docPr id="3" name="Kép 3" descr="A bényi Szűz Mária bazi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bényi Szűz Mária bazilik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Őseink nyomában…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</w:p>
    <w:p w:rsidR="008E1054" w:rsidRDefault="008E1054" w:rsidP="008E1054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2789555</wp:posOffset>
            </wp:positionV>
            <wp:extent cx="1530350" cy="2139950"/>
            <wp:effectExtent l="19050" t="0" r="0" b="0"/>
            <wp:wrapSquare wrapText="bothSides"/>
            <wp:docPr id="4" name="Kép 4" descr="A Tizenkét Apostol rotu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Tizenkét Apostol rotunda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Bény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községben több érdekességet is fellelhetünk. A hatezer éve lakott területen élt már kelták, rómaiak, hunok és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avarok is. Ez utóbbiaknak emlékét őrzi a falu melletti gyűrű alakú sáncok, amit avarsáncoknak hívnak. A honfoglaló magyarság is kihasználta és földvárrá építették ki. Itt gyülekezetek István hadai a Koppány elleni döntő ütközet előtt, és itt ütötték Istvánt lovaggá a hozzá csatlakozó német lovagok, Hont és Pázmány. A földsáncokon belül alakult ki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Bény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község.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1217-ben épült Szűz Mária tiszteletére felszentelt bazilikához tartozott egy kolostor is, ami ma már nem létezik. A románkori szakrális épület a premontrei rendhez tartozott. A 17. század végén lengyel katonák lerombolták, de újjáépült. Mai alakját a 19. század második felében nyerte el, amikor visszaállították a templom román kori sajátosságait. A stílus jegyeit a templomon belül is megfigyelhetjük a szépen kidolgozott portálokon és az oszlopfejeken lévő domborműveket.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</w:p>
    <w:p w:rsidR="00B72932" w:rsidRPr="00B72932" w:rsidRDefault="00B72932" w:rsidP="008E1054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település különlegessége a bazilika közelében lévő román kori Tizenkét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Apostol-rotunda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 A körtemplom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szépsége az egyszerűségében rejlik. A belső fényt a lőrésnyi nagyságú román ablakok biztosítják. A mai barna zsindelyes tetőzetét a 18. században kapta. A belső falán a II. világháborút követő restaurálás nyomán feltárt eredeti román falfreskók vannak. További érdekessége a tizenkét ülőfülke, ami valószínűleg az apostolokat szimbolizálja. Az ülőfülkék úgy vannak kialakítva, hogy ha a benne ülő személy fejét a falhoz téve énekelni kezd, akkor minden fülke esetében más-más hang hallatszik.</w:t>
      </w:r>
    </w:p>
    <w:p w:rsidR="00F44A1D" w:rsidRPr="008E1054" w:rsidRDefault="00F44A1D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Cs w:val="24"/>
          <w:lang w:eastAsia="hu-HU"/>
        </w:rPr>
      </w:pPr>
    </w:p>
    <w:p w:rsidR="008E1054" w:rsidRPr="008E1054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Cs w:val="24"/>
          <w:lang w:eastAsia="hu-HU"/>
        </w:rPr>
      </w:pPr>
      <w:r w:rsidRPr="008E1054">
        <w:rPr>
          <w:rFonts w:ascii="Times New Roman" w:eastAsia="Times New Roman" w:hAnsi="Times New Roman" w:cs="Times New Roman"/>
          <w:noProof/>
          <w:color w:val="222222"/>
          <w:szCs w:val="24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113030</wp:posOffset>
            </wp:positionV>
            <wp:extent cx="2912110" cy="2184400"/>
            <wp:effectExtent l="19050" t="0" r="2540" b="0"/>
            <wp:wrapSquare wrapText="bothSides"/>
            <wp:docPr id="5" name="Kép 5" descr="Ipolyszalkai tájhá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polyszalkai tájház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 xml:space="preserve">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Helenbai-hegységgel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 xml:space="preserve"> és a Börzsönnyel szegélyezett</w:t>
      </w:r>
      <w:r w:rsidRPr="008E1054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 </w:t>
      </w:r>
      <w:proofErr w:type="spellStart"/>
      <w:r w:rsidRPr="008E1054">
        <w:rPr>
          <w:rFonts w:ascii="Times New Roman" w:eastAsia="Times New Roman" w:hAnsi="Times New Roman" w:cs="Times New Roman"/>
          <w:b/>
          <w:bCs/>
          <w:color w:val="222222"/>
          <w:szCs w:val="24"/>
          <w:lang w:eastAsia="hu-HU"/>
        </w:rPr>
        <w:t>ipolyszalkai</w:t>
      </w:r>
      <w:proofErr w:type="spellEnd"/>
      <w:r w:rsidRPr="008E1054">
        <w:rPr>
          <w:rFonts w:ascii="Times New Roman" w:eastAsia="Times New Roman" w:hAnsi="Times New Roman" w:cs="Times New Roman"/>
          <w:b/>
          <w:bCs/>
          <w:color w:val="222222"/>
          <w:szCs w:val="24"/>
          <w:lang w:eastAsia="hu-HU"/>
        </w:rPr>
        <w:t xml:space="preserve"> tájház</w:t>
      </w:r>
      <w:r w:rsidRPr="008E1054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utcára néző falát az 1800-as évek végén</w:t>
      </w:r>
      <w:r w:rsidRPr="008E1054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gyönyörű, virágdíszes ornamentikával díszítették. </w:t>
      </w:r>
    </w:p>
    <w:p w:rsidR="00B72932" w:rsidRPr="00B72932" w:rsidRDefault="008E1054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8E1054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 xml:space="preserve"> A </w:t>
      </w:r>
      <w:r w:rsidR="00B72932"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 xml:space="preserve"> parasztház tisztaszobájának megrakott ágyain ünnepi viseletek sorakoznak.</w:t>
      </w:r>
      <w:r w:rsidRPr="008E1054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 xml:space="preserve"> </w:t>
      </w:r>
      <w:r w:rsidR="00B72932" w:rsidRPr="00B72932">
        <w:rPr>
          <w:rFonts w:ascii="Times New Roman" w:eastAsia="Times New Roman" w:hAnsi="Times New Roman" w:cs="Times New Roman"/>
          <w:color w:val="222222"/>
          <w:szCs w:val="24"/>
          <w:lang w:eastAsia="hu-HU"/>
        </w:rPr>
        <w:t>A család csak kivételes alkalmakkor használta: a születés, az esküvő és a temetés idején. A második helyiség a tisztakonyha, ami a vendégek fogadására volt szánva, az asztal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on a vendégkönyv, képeslapok, kis levendulazsákok és a tájházat ábrázoló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hűtőmágnesek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sorakoznak.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harmadik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 xml:space="preserve">helyiség volt a hálószoba, itt főztek és aludtak. A nyári konyhának és a közösségi helyiségnek külön bejárata van. A közösségi helyiséget az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Ipolymenti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Kulturális és Turisztikai Társaság alakítatta ki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Dikácz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Zsuzsanna vezetésével. A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26" w:history="1">
        <w:r w:rsidR="00B72932" w:rsidRPr="008E1054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tájház éli mindennapjait</w:t>
        </w:r>
      </w:hyperlink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>, nincs olyan hét, hogy ne lennének foglalkozások, bemutatók gyerekeknek, felnőtteknek egyar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ánt. Itt meg lehet tanulni az egyes népi mesterségeket: agyagozni, szőni, faragni, nemezelni… Csuhéból a díszek mellett táskákat, lábtörlőket is készítenek. A gyerekekkel lekvárokat, kompótokat főznek be, kemencés lepényt sütnek és a hagyományos ízeket részesítik előnyben. A tájházban szálláslehetőség is van. </w:t>
      </w:r>
    </w:p>
    <w:p w:rsidR="00B72932" w:rsidRPr="00560FDC" w:rsidRDefault="00B72932" w:rsidP="00B72932">
      <w:pPr>
        <w:spacing w:after="260" w:line="260" w:lineRule="atLeast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56515</wp:posOffset>
            </wp:positionV>
            <wp:extent cx="2729865" cy="1828800"/>
            <wp:effectExtent l="19050" t="0" r="0" b="0"/>
            <wp:wrapSquare wrapText="bothSides"/>
            <wp:docPr id="17" name="Kép 6" descr="A szőgyéni tájhá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zőgyéni tájház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szőgyéni</w:t>
      </w:r>
      <w:proofErr w:type="spellEnd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tájház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korabeli élet és lakáskultúrát mutatja be, amit az egyik volt parasztházban rendeztek be, amely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hatalmas gazdasági udvarával és melléképületeivel különösen alkalmas erre a célra.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28" w:history="1">
        <w:r w:rsidRPr="00560FDC">
          <w:rPr>
            <w:rFonts w:ascii="Times New Roman" w:eastAsia="Times New Roman" w:hAnsi="Times New Roman" w:cs="Times New Roman"/>
            <w:color w:val="157500"/>
            <w:sz w:val="24"/>
            <w:szCs w:val="24"/>
            <w:lang w:eastAsia="hu-HU"/>
          </w:rPr>
          <w:t>A tájház</w:t>
        </w:r>
      </w:hyperlink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az érsekújvári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Thain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János Múzeum kihelyezett részlege. A konyhában a nyitott tűzhelyen különböző edények sorakoznak. A fal mellett almárium, a helyiség sarkában rakott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sporhelt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áll. Jobboldalról nyílik az első szoba (tisztaszoba), a maga tipikus berendezésével: két ágy az ablak alatt, asztal és négy szék, a falon tükör. Ezt a szobát egyes családtagok alvásra használták, valamint ünnepélyes alkalmakkor vették igénybe, de télen szőni is szoktak benne. A konyhától balra van a hátsó szoba volt a mai értelemben vett lakószoba – télen állandó jelleggel a család tartózkodási helye, itt is főztek, nyáron viszont inkább csak hálószoba. Megtekinthetjük tovább a kamrát, az istállót, a pajtát. Ez utóbbi végében van a présház, az udvarról vezetett a pincelejárat. Az istálló és a pajta közé épül a rakott kemence, amelyben kenyeret és más ennivalót sütöttek.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nyárikonyhában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tavasztól őszig itt főztek, s napközben is itt tartózkodtak a családtagok.</w:t>
      </w:r>
    </w:p>
    <w:p w:rsidR="008E1054" w:rsidRDefault="008E1054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71755</wp:posOffset>
            </wp:positionV>
            <wp:extent cx="2136140" cy="1466850"/>
            <wp:effectExtent l="19050" t="0" r="0" b="0"/>
            <wp:wrapSquare wrapText="bothSides"/>
            <wp:docPr id="7" name="Kép 7" descr="Jedlik Ányos dinamó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dlik Ányos dinamój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proofErr w:type="spellStart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szímői</w:t>
      </w:r>
      <w:proofErr w:type="spellEnd"/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 xml:space="preserve"> Jedlik Ányos emlékszoba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 magyar természettudós, feltaláló, bencés szerzetesnek és oktatónak állít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emléket, aki 1800-ban született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Szímőn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. Nevéhez fűződik többek között az első elektromotor megalkotása, az öngerjesztés elve, a dinamóelv első leírása és a feszültségsokszorozás felismerése. Bár az első elektromossággal foglalkozó magyarországi tankönyv már 1746-ban megjelent, az elektrodinamika kutatása és oktatásának bevezetése az ő nevéhez köthető. Kevesen tudják, hogy az első fröccs elkészítője felvidéki származású. Többek között a szóda is Jedlik Ányos nevéhez köthető. 1826-ban, hogy rendtársait meglepje, szerkesztette meg „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apparatus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acidularis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” nevű berendezését, amellyel mesterséges szénsavas víz volt előállítható. Az apparátust magyarul „savanyúvízi készület”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-nek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nevezte. Később tervei alapján épült fel az első szikvízüzem. Sajnos ez hamar csődbe ment, így a nagy találmány akkor még kiaknázatlan maradt.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Az emlékszoba ma 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30" w:history="1">
        <w:r w:rsidRPr="00560FDC">
          <w:rPr>
            <w:rFonts w:ascii="Times New Roman" w:eastAsia="Times New Roman" w:hAnsi="Times New Roman" w:cs="Times New Roman"/>
            <w:color w:val="157500"/>
            <w:sz w:val="24"/>
            <w:szCs w:val="24"/>
            <w:lang w:eastAsia="hu-HU"/>
          </w:rPr>
          <w:t>Jedlik Házban</w:t>
        </w:r>
      </w:hyperlink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található, aminek először 1995-ben a helyi plébánián kapott helyet, majd 2000-ben az öreg iskola épületébe költöztették. Az emlékszoba kiállítási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 xml:space="preserve">anyagát Nagy András, a jeles Jedlik Ányos-kutató gyűjteménye alkotja. Több érdekes tárgy és dokumentum mellett az idelátogatók megtekinthetik Jedlik Ányos találmányait, a dinamót, a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forgonyt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és a villamos kocsit.</w:t>
      </w:r>
    </w:p>
    <w:p w:rsidR="00F44A1D" w:rsidRDefault="00F44A1D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225425</wp:posOffset>
            </wp:positionV>
            <wp:extent cx="3009900" cy="2006600"/>
            <wp:effectExtent l="19050" t="0" r="0" b="0"/>
            <wp:wrapSquare wrapText="bothSides"/>
            <wp:docPr id="8" name="Kép 8" descr="Bélai kast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élai kastél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054" w:rsidRDefault="00B72932" w:rsidP="008E1054">
      <w:pPr>
        <w:spacing w:after="260" w:line="260" w:lineRule="atLeast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Ahol az urak laktak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Bélai kastély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építését 243 évvel ezelőtt, 1771-ben Török András kezdte el. A munkálatok irányításával Mayer Jakab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esztergomi építőmestert bízta meg, aki a francia vidéki barokk stílusában építette fel a kastélyt. 1834-ben özvegy Szerdahelyiné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Hunyady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Anna bárónővel kötött házassága által a korzikai eredetű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Baldácsy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(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Baldacci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) család tulajdonába került a birtok. Ezekben az időkben a kastély fejedelmi fényben pompázott.</w:t>
      </w:r>
      <w:r w:rsidR="008E105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Baldácsy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Antal egyes források szerint igazi kényúr volt, aki a XIX. század első felében kiskirályként igazgatta birtokát. A vármegye egyik legpompásabb vidéki rezidenciájává fejlesztette, amelynek főleg a belső termei voltak különlegesek, a falaikat beborító, görög mitológiai jeleneteket ábrázoló freskók miatt.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1892-ben Bródy Zsigmond vásárolta meg a kastélyt a teljes berendezéssel együtt. Bródyra a helybeliek hálás szívvel emlékeznek. Az ő személyéhez kötődik a község első iskolájának megnyitása.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1910-ben a kastélyt báró Ullmann Adolf vásárolta meg. Halála után, 1925-ben a birtokot fia, Ullmann György irányította. Ullmann György a második világháború után, 1945-ben kénytelen volt elhagyni az országot. Lányával, Erzsébettel Svájcban telepedett le.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A II. világháború után a kastélyban pár évig mezőgazdasági iskola, majd javítóintézet működött, egy ideig börtönként is szolgált. Ezt követően 1990-ig motoralkatrészek, mezőgazdasági gépek raktáraként használták, mígnem annyira tönkrement, hogy életveszélyessé vált.</w:t>
      </w:r>
      <w:r w:rsidR="008E1054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2000 decemberében az Ullmann család leszármazottai, Ilona von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Krockow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grófnő és Matthias gróf visszavásárolták az ősi birtokot, és elindították a kastély szakaszos felújítását. Ma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32" w:history="1">
        <w:r w:rsidRPr="008E1054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ötcsillagos szálloda</w:t>
        </w:r>
      </w:hyperlink>
      <w:r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étterem, borozó várja vendégeket.</w:t>
      </w:r>
    </w:p>
    <w:p w:rsidR="00E0160C" w:rsidRDefault="00E0160C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</w:pPr>
    </w:p>
    <w:p w:rsidR="00FF31AD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560FDC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2668905</wp:posOffset>
            </wp:positionH>
            <wp:positionV relativeFrom="paragraph">
              <wp:posOffset>255270</wp:posOffset>
            </wp:positionV>
            <wp:extent cx="2905125" cy="1936750"/>
            <wp:effectExtent l="19050" t="0" r="9525" b="0"/>
            <wp:wrapSquare wrapText="bothSides"/>
            <wp:docPr id="9" name="Kép 9" descr="A tótmegyeri Károlyi-kast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tótmegyeri Károlyi-kastély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932" w:rsidRPr="00B72932" w:rsidRDefault="00B72932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Tótmegyer</w:t>
      </w:r>
      <w:proofErr w:type="spellEnd"/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Károlyi-kastélyát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Károlyi Ferenc gróf (a szatmári béke aláírójának, a Károlyi Sándornak a fia) építette</w:t>
      </w:r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1757 körül. A kezdetben barokk, majd késő klasszicista kastély szépen felújították, belső tere részben korabeli bútorokkal berendezett.</w:t>
      </w:r>
      <w:hyperlink r:id="rId34" w:history="1">
        <w:r w:rsidRPr="00560FDC">
          <w:rPr>
            <w:rFonts w:ascii="Times New Roman" w:eastAsia="Times New Roman" w:hAnsi="Times New Roman" w:cs="Times New Roman"/>
            <w:color w:val="157500"/>
            <w:sz w:val="24"/>
            <w:szCs w:val="24"/>
            <w:lang w:eastAsia="hu-HU"/>
          </w:rPr>
          <w:t> A kastély</w:t>
        </w:r>
      </w:hyperlink>
      <w:r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 vadásztársaságé, a körülötte lévő vadasparkkal együtt, ami szálláslehetőséget, illetve különböző rendezvények helyszínéül szolgál. Egykori berendezését utolsó tulajdonosa, </w:t>
      </w: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lastRenderedPageBreak/>
        <w:t xml:space="preserve">Károlyi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Sádnor</w:t>
      </w:r>
      <w:proofErr w:type="spellEnd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nagyrészt magával vitte Bécsbe a világháború vége előtt, ami itt maradt, az eltűnt. A község katolikus templomát is a Károlyiak építették.</w:t>
      </w:r>
    </w:p>
    <w:p w:rsidR="00B72932" w:rsidRPr="00B72932" w:rsidRDefault="00E0160C" w:rsidP="00F44A1D">
      <w:pPr>
        <w:spacing w:after="260" w:line="260" w:lineRule="atLeast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3719195</wp:posOffset>
            </wp:positionV>
            <wp:extent cx="1428750" cy="1905000"/>
            <wp:effectExtent l="19050" t="0" r="0" b="0"/>
            <wp:wrapSquare wrapText="bothSides"/>
            <wp:docPr id="11" name="Kép 11" descr="Mária Terézia II. Józse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ária Terézia II. Józseffel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054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398145</wp:posOffset>
            </wp:positionV>
            <wp:extent cx="3276600" cy="2184400"/>
            <wp:effectExtent l="19050" t="0" r="0" b="0"/>
            <wp:wrapSquare wrapText="bothSides"/>
            <wp:docPr id="10" name="Kép 10" descr="Az ürményi Hunyadi-kasté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z ürményi Hunyadi-kastély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Az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ürményi</w:t>
      </w:r>
      <w:proofErr w:type="spellEnd"/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560FDC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hu-HU"/>
        </w:rPr>
        <w:t>Hunyadi-kastély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keletkezésének története a török háborúk befejeződése után, abban az időszakban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kezdődött, amikor a falvakba visszatértek a menekültek – az eredeti lakosok, de egyben az új bevándorlók is.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 xml:space="preserve">Ebben az időben, 1675-ben a településen szerzett birtokot a Hunyadi család, akinek a 18. században már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Ürmény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volt a birtokközpontja. 1721-ben Hunyadi Imre felépítette a barokk stílusú kastélyt. Az 1866-os tűzvészt követően barokk-klasszicista stílusban építették át.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Gróf Hunyadi József 1814-ben messze földön híres merinói juh és méntelepet alapított, ahol arab, spanyol és olasz lovak nemesített fajtáit tenyésztették. 1814-ben a birtokához tartozó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keszi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síkon az akkori Magyarország első lóversenyét rendezte meg. 1821-ig számos országos hírű lóversenyeket tartottak itt. Gróf Széchenyi István 1828-ban „A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Lovakrul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” című könyvét, mely a magyar lótenyésztés alapműve, gróf Hunyadi József emlékének ajánlotta.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A kastély részét képezte az „üvegházként“ emlegetett botanikus kert, amely napjainkban már nem létezik. Parkja a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korabeli Felvidék egyik legszebb kastélyparkja volt sok egzotikus faritkasággal és dísznövénnyel. 1910-ben a család utolsó férfitagja gróf Hunyadi László a kastélyt és a birtokot a </w:t>
      </w:r>
      <w:proofErr w:type="spellStart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nagysurányi</w:t>
      </w:r>
      <w:proofErr w:type="spellEnd"/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 cukorgyárnak adta bérbe. Az első világháború után a birtokot felparcellázták. A család utolsó nőtagjai egészen 1945-ig éltek itt.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br/>
        <w:t>A második világháborúban az épület súlyos károkat szenvedett. Ezután különféle célokat szolgált, végül 1953-ban felújították és 60-as évek végéig iskolaként működött. 1974-ben a széleskörű rekonstrukció után művelődési intézeti központ lett. Ma</w:t>
      </w:r>
      <w:r w:rsidR="00B72932" w:rsidRPr="00560FDC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 </w:t>
      </w:r>
      <w:hyperlink r:id="rId37" w:history="1">
        <w:r w:rsidR="00B72932" w:rsidRPr="00E0160C">
          <w:rPr>
            <w:rFonts w:ascii="Times New Roman" w:eastAsia="Times New Roman" w:hAnsi="Times New Roman" w:cs="Times New Roman"/>
            <w:sz w:val="24"/>
            <w:szCs w:val="24"/>
            <w:lang w:eastAsia="hu-HU"/>
          </w:rPr>
          <w:t>szállodaként </w:t>
        </w:r>
      </w:hyperlink>
      <w:r w:rsidR="00B72932" w:rsidRPr="00B7293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r w:rsidR="00B72932"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kongresszusi központként működik. Augusztus 29-én megrendezik a hagyományos Mária Terézia barokk kertben elnevezésű történelmi fesztivált, nem szabad kihagyni!</w:t>
      </w:r>
    </w:p>
    <w:p w:rsidR="00560FDC" w:rsidRPr="00B72932" w:rsidRDefault="00560FDC" w:rsidP="00560FD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444444"/>
          <w:sz w:val="24"/>
          <w:szCs w:val="24"/>
          <w:lang w:eastAsia="hu-HU"/>
        </w:rPr>
        <w:t xml:space="preserve">Írta: </w:t>
      </w:r>
      <w:proofErr w:type="spellStart"/>
      <w:r w:rsidRPr="00B72932">
        <w:rPr>
          <w:rFonts w:ascii="Times New Roman" w:eastAsia="Times New Roman" w:hAnsi="Times New Roman" w:cs="Times New Roman"/>
          <w:color w:val="444444"/>
          <w:sz w:val="24"/>
          <w:szCs w:val="24"/>
          <w:lang w:eastAsia="hu-HU"/>
        </w:rPr>
        <w:t>Ando</w:t>
      </w:r>
      <w:proofErr w:type="spellEnd"/>
      <w:r w:rsidRPr="00B72932">
        <w:rPr>
          <w:rFonts w:ascii="Times New Roman" w:eastAsia="Times New Roman" w:hAnsi="Times New Roman" w:cs="Times New Roman"/>
          <w:color w:val="444444"/>
          <w:sz w:val="24"/>
          <w:szCs w:val="24"/>
          <w:lang w:eastAsia="hu-HU"/>
        </w:rPr>
        <w:t xml:space="preserve"> Krisztina -</w:t>
      </w:r>
      <w:r w:rsidR="00E0160C">
        <w:rPr>
          <w:rFonts w:ascii="Times New Roman" w:eastAsia="Times New Roman" w:hAnsi="Times New Roman" w:cs="Times New Roman"/>
          <w:color w:val="444444"/>
          <w:sz w:val="24"/>
          <w:szCs w:val="24"/>
          <w:lang w:eastAsia="hu-HU"/>
        </w:rPr>
        <w:t xml:space="preserve"> </w:t>
      </w:r>
      <w:r w:rsidRPr="00B72932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 </w:t>
      </w:r>
    </w:p>
    <w:p w:rsidR="00560FDC" w:rsidRPr="00B72932" w:rsidRDefault="00560FDC" w:rsidP="00560FDC">
      <w:pPr>
        <w:spacing w:after="0" w:line="240" w:lineRule="auto"/>
        <w:rPr>
          <w:rFonts w:ascii="Times New Roman" w:eastAsia="Times New Roman" w:hAnsi="Times New Roman" w:cs="Times New Roman"/>
          <w:color w:val="444444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444444"/>
          <w:sz w:val="24"/>
          <w:szCs w:val="24"/>
          <w:lang w:eastAsia="hu-HU"/>
        </w:rPr>
        <w:t>2014.07.09.</w:t>
      </w:r>
    </w:p>
    <w:p w:rsidR="00B72932" w:rsidRPr="00B72932" w:rsidRDefault="00B72932" w:rsidP="00560FD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</w:pPr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 xml:space="preserve">Összeállította: AK, </w:t>
      </w:r>
      <w:proofErr w:type="spellStart"/>
      <w:r w:rsidRPr="00B72932">
        <w:rPr>
          <w:rFonts w:ascii="Times New Roman" w:eastAsia="Times New Roman" w:hAnsi="Times New Roman" w:cs="Times New Roman"/>
          <w:color w:val="222222"/>
          <w:sz w:val="24"/>
          <w:szCs w:val="24"/>
          <w:lang w:eastAsia="hu-HU"/>
        </w:rPr>
        <w:t>Felvidék.ma</w:t>
      </w:r>
      <w:proofErr w:type="spellEnd"/>
    </w:p>
    <w:p w:rsidR="002E2176" w:rsidRPr="00560FDC" w:rsidRDefault="00FF31AD">
      <w:pPr>
        <w:rPr>
          <w:rFonts w:ascii="Times New Roman" w:hAnsi="Times New Roman" w:cs="Times New Roman"/>
          <w:sz w:val="24"/>
          <w:szCs w:val="24"/>
        </w:rPr>
      </w:pPr>
    </w:p>
    <w:sectPr w:rsidR="002E2176" w:rsidRPr="00560FDC" w:rsidSect="00C920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B72932"/>
    <w:rsid w:val="004E1937"/>
    <w:rsid w:val="00521EE2"/>
    <w:rsid w:val="00560FDC"/>
    <w:rsid w:val="006F68A2"/>
    <w:rsid w:val="008E1054"/>
    <w:rsid w:val="00B72932"/>
    <w:rsid w:val="00C92034"/>
    <w:rsid w:val="00D7144C"/>
    <w:rsid w:val="00E0160C"/>
    <w:rsid w:val="00E061B8"/>
    <w:rsid w:val="00E31DDD"/>
    <w:rsid w:val="00E61A4B"/>
    <w:rsid w:val="00E72DEF"/>
    <w:rsid w:val="00F44A1D"/>
    <w:rsid w:val="00FF31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92034"/>
  </w:style>
  <w:style w:type="paragraph" w:styleId="Cmsor1">
    <w:name w:val="heading 1"/>
    <w:basedOn w:val="Norml"/>
    <w:link w:val="Cmsor1Char"/>
    <w:uiPriority w:val="9"/>
    <w:qFormat/>
    <w:rsid w:val="00B729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72932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apple-converted-space">
    <w:name w:val="apple-converted-space"/>
    <w:basedOn w:val="Bekezdsalapbettpusa"/>
    <w:rsid w:val="00B72932"/>
  </w:style>
  <w:style w:type="character" w:styleId="Hiperhivatkozs">
    <w:name w:val="Hyperlink"/>
    <w:basedOn w:val="Bekezdsalapbettpusa"/>
    <w:uiPriority w:val="99"/>
    <w:semiHidden/>
    <w:unhideWhenUsed/>
    <w:rsid w:val="00B7293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B729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72932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2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4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88417">
          <w:marLeft w:val="-50"/>
          <w:marRight w:val="-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2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36799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059395">
                          <w:marLeft w:val="40"/>
                          <w:marRight w:val="2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423744">
                          <w:marLeft w:val="120"/>
                          <w:marRight w:val="370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1592392">
          <w:marLeft w:val="-50"/>
          <w:marRight w:val="-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8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2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2473">
          <w:marLeft w:val="-50"/>
          <w:marRight w:val="-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383084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67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613452">
                          <w:marLeft w:val="40"/>
                          <w:marRight w:val="2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375576">
                          <w:marLeft w:val="120"/>
                          <w:marRight w:val="370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3151860">
          <w:marLeft w:val="-50"/>
          <w:marRight w:val="-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8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22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2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28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76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adas.sk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://www.tajhazipolyszalka.sk/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felvidek.ma/2014/07/barangolas-az-ersekujvari-jarasban-i-resz/esemenyek/esemenynaptar/1273-kurti-borfesztival" TargetMode="External"/><Relationship Id="rId34" Type="http://schemas.openxmlformats.org/officeDocument/2006/relationships/hyperlink" Target="http://www.palarikovo.lesy.sk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tkpodhajska.sk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otelpanorama.eu.sk/" TargetMode="External"/><Relationship Id="rId20" Type="http://schemas.openxmlformats.org/officeDocument/2006/relationships/hyperlink" Target="http://www.pdvc.sk/hu/region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hyperlink" Target="http://www.chateau-bela.com/index.php?id=112&amp;L=12" TargetMode="External"/><Relationship Id="rId37" Type="http://schemas.openxmlformats.org/officeDocument/2006/relationships/hyperlink" Target="http://www.kastielmojmirovce.sk/" TargetMode="External"/><Relationship Id="rId5" Type="http://schemas.openxmlformats.org/officeDocument/2006/relationships/hyperlink" Target="http://felvidek.ma/wp-content/uploads/2014/07/K%C3%BCrti_t%C3%A1jk%C3%A9p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hyperlink" Target="http://www.rekreaciadunaj.sk/hun/obec/23/szogyen" TargetMode="External"/><Relationship Id="rId36" Type="http://schemas.openxmlformats.org/officeDocument/2006/relationships/image" Target="media/image19.jpeg"/><Relationship Id="rId10" Type="http://schemas.openxmlformats.org/officeDocument/2006/relationships/hyperlink" Target="http://www.novovital.sk/hu/strand/cennik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oazacamp.sk/f%C5%91-oldal.html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hyperlink" Target="http://www.zemne.sk/hu/tartalom/jedlik-anyos-emlekszoba-0" TargetMode="External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FA3446-CEF5-4647-8650-A389D9CA1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2042</Words>
  <Characters>14095</Characters>
  <Application>Microsoft Office Word</Application>
  <DocSecurity>0</DocSecurity>
  <Lines>117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Designer_</dc:creator>
  <cp:lastModifiedBy>Designer_</cp:lastModifiedBy>
  <cp:revision>4</cp:revision>
  <dcterms:created xsi:type="dcterms:W3CDTF">2017-06-22T13:44:00Z</dcterms:created>
  <dcterms:modified xsi:type="dcterms:W3CDTF">2017-06-22T14:09:00Z</dcterms:modified>
</cp:coreProperties>
</file>