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BE" w:rsidRPr="00582CEF" w:rsidRDefault="000354BE" w:rsidP="00582C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582C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Leonard Stöckel</w:t>
      </w:r>
    </w:p>
    <w:tbl>
      <w:tblPr>
        <w:tblW w:w="0" w:type="auto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9"/>
        <w:gridCol w:w="2995"/>
      </w:tblGrid>
      <w:tr w:rsidR="000354BE" w:rsidRPr="000354BE" w:rsidTr="000354B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51" w:type="dxa"/>
            </w:tcMar>
            <w:hideMark/>
          </w:tcPr>
          <w:p w:rsidR="000354BE" w:rsidRPr="000354BE" w:rsidRDefault="000354BE" w:rsidP="0003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Született</w:t>
            </w:r>
            <w:r w:rsidR="00582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hideMark/>
          </w:tcPr>
          <w:p w:rsidR="000354BE" w:rsidRPr="000354BE" w:rsidRDefault="003C0A9C" w:rsidP="0003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tooltip="1510" w:history="1">
              <w:r w:rsidR="000354BE" w:rsidRPr="000354BE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1510</w:t>
              </w:r>
            </w:hyperlink>
            <w:r w:rsidR="00582C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hyperlink r:id="rId6" w:tooltip="Bártfa" w:history="1">
              <w:r w:rsidR="000354BE" w:rsidRPr="000354BE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Bártfa</w:t>
              </w:r>
            </w:hyperlink>
            <w:r w:rsidR="00582CEF">
              <w:t>.</w:t>
            </w:r>
          </w:p>
        </w:tc>
      </w:tr>
      <w:tr w:rsidR="000354BE" w:rsidRPr="000354BE" w:rsidTr="000354B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51" w:type="dxa"/>
            </w:tcMar>
            <w:hideMark/>
          </w:tcPr>
          <w:p w:rsidR="000354BE" w:rsidRPr="000354BE" w:rsidRDefault="000354BE" w:rsidP="0003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Elhunyt</w:t>
            </w:r>
            <w:r w:rsidR="00582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hideMark/>
          </w:tcPr>
          <w:p w:rsidR="000354BE" w:rsidRPr="000354BE" w:rsidRDefault="003C0A9C" w:rsidP="0003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tooltip="1560" w:history="1">
              <w:r w:rsidR="000354BE" w:rsidRPr="000354BE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1560</w:t>
              </w:r>
            </w:hyperlink>
            <w:r w:rsidR="000354BE" w:rsidRPr="000354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hyperlink r:id="rId8" w:tooltip="Június 7." w:history="1">
              <w:r w:rsidR="000354BE" w:rsidRPr="000354BE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június 7.</w:t>
              </w:r>
            </w:hyperlink>
            <w:r w:rsidR="000354BE" w:rsidRPr="000354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(49-50 évesen)</w:t>
            </w:r>
            <w:r w:rsidR="000354BE" w:rsidRPr="000354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hyperlink r:id="rId9" w:tooltip="Bártfa" w:history="1">
              <w:r w:rsidR="000354BE" w:rsidRPr="000354BE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Bártfa</w:t>
              </w:r>
            </w:hyperlink>
          </w:p>
        </w:tc>
      </w:tr>
      <w:tr w:rsidR="000354BE" w:rsidRPr="000354BE" w:rsidTr="000354BE">
        <w:trPr>
          <w:tblCellSpacing w:w="15" w:type="dxa"/>
        </w:trPr>
        <w:tc>
          <w:tcPr>
            <w:tcW w:w="0" w:type="auto"/>
            <w:gridSpan w:val="2"/>
            <w:shd w:val="clear" w:color="auto" w:fill="E4EBF3"/>
            <w:tcMar>
              <w:top w:w="51" w:type="dxa"/>
              <w:left w:w="34" w:type="dxa"/>
              <w:bottom w:w="51" w:type="dxa"/>
              <w:right w:w="34" w:type="dxa"/>
            </w:tcMar>
            <w:vAlign w:val="center"/>
            <w:hideMark/>
          </w:tcPr>
          <w:p w:rsidR="000354BE" w:rsidRPr="000354BE" w:rsidRDefault="000354BE" w:rsidP="0003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354BE" w:rsidRPr="000354BE" w:rsidRDefault="000354BE" w:rsidP="00035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54B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482215" cy="3308985"/>
            <wp:effectExtent l="19050" t="0" r="0" b="0"/>
            <wp:docPr id="4" name="Kép 4" descr="https://upload.wikimedia.org/wikipedia/commons/thumb/f/f9/Bardejov_pomnik_Stockela.jpg/260px-Bardejov_pomnik_Stockel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f/f9/Bardejov_pomnik_Stockela.jpg/260px-Bardejov_pomnik_Stockel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330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BE" w:rsidRPr="000354BE" w:rsidRDefault="000354BE" w:rsidP="0058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>Stöckel emlékműve Bártfán</w:t>
      </w:r>
    </w:p>
    <w:p w:rsidR="000354BE" w:rsidRPr="000354BE" w:rsidRDefault="000354BE" w:rsidP="00582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54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Leonard Stöckel</w:t>
      </w:r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(magyarosan </w:t>
      </w:r>
      <w:r w:rsidRPr="000354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Stöckel Lénárd</w:t>
      </w:r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Pr="000354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Lénárt</w:t>
      </w:r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németül </w:t>
      </w:r>
      <w:r w:rsidRPr="000354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Leonhard Stöckel</w:t>
      </w:r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>; (</w:t>
      </w:r>
      <w:hyperlink r:id="rId12" w:tooltip="Bártfa" w:history="1">
        <w:r w:rsidRPr="000354B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Bártfa</w:t>
        </w:r>
      </w:hyperlink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3" w:tooltip="1518" w:history="1">
        <w:r w:rsidRPr="000354B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1518</w:t>
        </w:r>
      </w:hyperlink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– Bártfa, </w:t>
      </w:r>
      <w:hyperlink r:id="rId14" w:tooltip="1560" w:history="1">
        <w:r w:rsidRPr="000354B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1560</w:t>
        </w:r>
      </w:hyperlink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Felső-Magyarország nevezetes reformátora, a bártfai iskola rektora, «a magyar </w:t>
      </w:r>
      <w:hyperlink r:id="rId15" w:tooltip="Lutherstadt Wittenberg" w:history="1">
        <w:r w:rsidRPr="000354B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Wittenberg</w:t>
        </w:r>
      </w:hyperlink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>» megalapítója.</w:t>
      </w:r>
    </w:p>
    <w:p w:rsidR="000354BE" w:rsidRPr="000354BE" w:rsidRDefault="000354BE" w:rsidP="00582C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0354B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Életpályája</w:t>
      </w:r>
    </w:p>
    <w:p w:rsidR="000354BE" w:rsidRPr="000354BE" w:rsidRDefault="000354BE" w:rsidP="00582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Atyja Leonard Stöckel kovács, városi tanácsnok, majd bíró volt. Bártfán a jeles </w:t>
      </w:r>
      <w:hyperlink r:id="rId16" w:tooltip="Eck Bálint" w:history="1">
        <w:r w:rsidRPr="000354B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Eck Bálintnál</w:t>
        </w:r>
      </w:hyperlink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tanult, majd </w:t>
      </w:r>
      <w:hyperlink r:id="rId17" w:tooltip="Kassa" w:history="1">
        <w:r w:rsidRPr="000354B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Kassára</w:t>
        </w:r>
      </w:hyperlink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vitték szülei, hogy Coxe Lénárd János tanítványa legyen. Kassáról a boroszlói egyetemre ment </w:t>
      </w:r>
      <w:hyperlink r:id="rId18" w:tooltip="Görög nyelv" w:history="1">
        <w:r w:rsidRPr="000354B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görögöt</w:t>
        </w:r>
      </w:hyperlink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tanulni. Ezután </w:t>
      </w:r>
      <w:hyperlink r:id="rId19" w:tooltip="Lutherstadt Wittenberg" w:history="1">
        <w:r w:rsidRPr="000354B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Wittenbergben</w:t>
        </w:r>
      </w:hyperlink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tanult. Tanítványa volt </w:t>
      </w:r>
      <w:hyperlink r:id="rId20" w:tooltip="Luther Márton" w:history="1">
        <w:r w:rsidRPr="000354B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Luthernek</w:t>
        </w:r>
      </w:hyperlink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hyperlink r:id="rId21" w:tooltip="Philipp Melanchthon" w:history="1">
        <w:r w:rsidRPr="000354B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Melanchtonnak</w:t>
        </w:r>
      </w:hyperlink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akik nagyon megkedvelték és támogatták Stöckelt. Sőt, hogy megnyerjék őt Németországnak, Luther születése helyén, </w:t>
      </w:r>
      <w:hyperlink r:id="rId22" w:tooltip="Lutherstadt Eisleben" w:history="1">
        <w:r w:rsidRPr="000354B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Eislebenben</w:t>
        </w:r>
      </w:hyperlink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iskola igazgatójává tették. Egy évet töltött Eislebenben, majd visszatért Wittenbergbe. Ekkoriban terjedt el reformáció Felső-Magyarországon; Luther és Melanchton 1538-ban a bártfaiaknak ajánlották Stöckelt. A nagy reformátorok között eltöltött nyolc év után 1539 májusában Stöckelt visszahívták szülővárosába, hogy az ottani iskolában a tanítói állomást foglalja el. (Melanchton két bizonyítványa, melyet Stöckelnek kiállított, megvan a bárfai levéltárban.) Bártfára 1539 júniusában. érkezett meg. Az iskolát újraszervezte, új iskolai törvényeket dolgozott ki és rövid idő alatt a bártfai iskolát, mint annak igazgatója, a német iskolák magas színvonalára emelte. Nagy híre messze földről vonzotta hozzá a tanulókat. Mindjárt működése első évében egységet teremtett a felső-magyarországi öt szabad királyi város: Kassa, Eperjes, Lőcse, Bártfa és Kis-Szeben között és megnyerte őket a reformációnak. Ő írta az úgynevezett </w:t>
      </w:r>
      <w:hyperlink r:id="rId23" w:tooltip="Confessio Pentapolitana (a lap nem létezik)" w:history="1">
        <w:r w:rsidRPr="000354B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Confessio Pentapolitana</w:t>
        </w:r>
      </w:hyperlink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hitvallást, amelyet az említett városok 1549. júliusában a </w:t>
      </w:r>
      <w:hyperlink r:id="rId24" w:tooltip="Lőcse" w:history="1">
        <w:r w:rsidRPr="000354B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Lőcsén</w:t>
        </w:r>
      </w:hyperlink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tartott egyházi gyűlésen el is fogadtak és 1549. augusztus 14-én </w:t>
      </w:r>
      <w:hyperlink r:id="rId25" w:tooltip="I. Ferdinánd magyar király" w:history="1">
        <w:r w:rsidRPr="000354B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I. Ferdinándnak</w:t>
        </w:r>
      </w:hyperlink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addigi legfőbb egyházi hatóságuknak, </w:t>
      </w:r>
      <w:hyperlink r:id="rId26" w:tooltip="Verancsics Antal" w:history="1">
        <w:r w:rsidRPr="000354B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Verancsics Antal</w:t>
        </w:r>
      </w:hyperlink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egri püspöknek is bemutattak. A Confessio Pentapolitana később (1613-ban) Kassán Fischer Jánosnál nyomtatásban is megjelent. Stöckel sokat tett az ekkoriban alapított bárfai nyomda felvirágoztatása érdekében. Az egyik életírója szerint "szülővárosánál elismerés helyett hálátlansággal találkozván", </w:t>
      </w:r>
      <w:hyperlink r:id="rId27" w:tooltip="Késmárk" w:history="1">
        <w:r w:rsidRPr="000354B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Késmárkra</w:t>
        </w:r>
      </w:hyperlink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ment 1556-ban, de a tanács kérésére már 1557-ben visszatért Bártfára és ott is hunyt el 1560-ban.</w:t>
      </w:r>
    </w:p>
    <w:p w:rsidR="000354BE" w:rsidRPr="000354BE" w:rsidRDefault="000354BE" w:rsidP="00582C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0354B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Nevezetesebb művei</w:t>
      </w:r>
    </w:p>
    <w:p w:rsidR="000354BE" w:rsidRPr="000354BE" w:rsidRDefault="000354BE" w:rsidP="00582C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>Leges scholae Bartphensis (1540, az eredeti kéziratból közölte Klein I.);</w:t>
      </w:r>
    </w:p>
    <w:p w:rsidR="000354BE" w:rsidRPr="000354BE" w:rsidRDefault="000354BE" w:rsidP="00582C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>Apologia Ecclesiae Bartphensis (1558);</w:t>
      </w:r>
    </w:p>
    <w:p w:rsidR="000354BE" w:rsidRPr="000354BE" w:rsidRDefault="000354BE" w:rsidP="00582C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>Cittum nempe Cassoviensis, Leutschoviensis, Eperiessiensis, Bartphensis, Cibiniensis (latin, magyar és német nyelven, Bártfa 1560, később ugyanazon cím alatt megjelent latin, német és magyar nyelven Kassán 1613-ban Fischer Jánosnál);</w:t>
      </w:r>
    </w:p>
    <w:p w:rsidR="000354BE" w:rsidRPr="000354BE" w:rsidRDefault="000354BE" w:rsidP="00582C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>Annotationes locorum communium doctrinae christianae Philippi Melanchtonis (</w:t>
      </w:r>
      <w:hyperlink r:id="rId28" w:tooltip="Bázel" w:history="1">
        <w:r w:rsidRPr="000354B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Basel</w:t>
        </w:r>
      </w:hyperlink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>, 1561);</w:t>
      </w:r>
    </w:p>
    <w:p w:rsidR="000354BE" w:rsidRPr="000354BE" w:rsidRDefault="000354BE" w:rsidP="00582C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>Opus de Antichristo; Formulae tractandarum sacrarum concionum (Bárfa, 1578);</w:t>
      </w:r>
    </w:p>
    <w:p w:rsidR="000354BE" w:rsidRPr="000354BE" w:rsidRDefault="000354BE" w:rsidP="00582C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54BE">
        <w:rPr>
          <w:rFonts w:ascii="Times New Roman" w:eastAsia="Times New Roman" w:hAnsi="Times New Roman" w:cs="Times New Roman"/>
          <w:sz w:val="24"/>
          <w:szCs w:val="24"/>
          <w:lang w:eastAsia="hu-HU"/>
        </w:rPr>
        <w:t>Postilla, sive enarrationes erotomaticae Epistolarum et Evangeliorum anniversariorum (ugyanott, 1596).</w:t>
      </w:r>
    </w:p>
    <w:p w:rsidR="000354BE" w:rsidRPr="00582CEF" w:rsidRDefault="000354BE" w:rsidP="00582CEF">
      <w:pPr>
        <w:jc w:val="both"/>
        <w:rPr>
          <w:rFonts w:ascii="Times New Roman" w:hAnsi="Times New Roman" w:cs="Times New Roman"/>
          <w:sz w:val="24"/>
          <w:szCs w:val="24"/>
        </w:rPr>
      </w:pPr>
      <w:r w:rsidRPr="00582CEF">
        <w:rPr>
          <w:rFonts w:ascii="Times New Roman" w:hAnsi="Times New Roman" w:cs="Times New Roman"/>
          <w:sz w:val="24"/>
          <w:szCs w:val="24"/>
        </w:rPr>
        <w:t>https://hu.wik</w:t>
      </w:r>
      <w:r w:rsidR="00582CEF" w:rsidRPr="00582CEF">
        <w:rPr>
          <w:rFonts w:ascii="Times New Roman" w:hAnsi="Times New Roman" w:cs="Times New Roman"/>
          <w:sz w:val="24"/>
          <w:szCs w:val="24"/>
        </w:rPr>
        <w:t>ipedia.org/wiki/Leonard_Stö</w:t>
      </w:r>
      <w:r w:rsidRPr="00582CEF">
        <w:rPr>
          <w:rFonts w:ascii="Times New Roman" w:hAnsi="Times New Roman" w:cs="Times New Roman"/>
          <w:sz w:val="24"/>
          <w:szCs w:val="24"/>
        </w:rPr>
        <w:t>ckel</w:t>
      </w:r>
    </w:p>
    <w:sectPr w:rsidR="000354BE" w:rsidRPr="00582CEF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5C06"/>
    <w:multiLevelType w:val="multilevel"/>
    <w:tmpl w:val="1C18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B3B1C"/>
    <w:multiLevelType w:val="multilevel"/>
    <w:tmpl w:val="A42E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C78DB"/>
    <w:multiLevelType w:val="multilevel"/>
    <w:tmpl w:val="8444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354BE"/>
    <w:rsid w:val="00013719"/>
    <w:rsid w:val="0002616E"/>
    <w:rsid w:val="000354BE"/>
    <w:rsid w:val="00050508"/>
    <w:rsid w:val="002D440A"/>
    <w:rsid w:val="003A33E9"/>
    <w:rsid w:val="003C0A9C"/>
    <w:rsid w:val="0042037B"/>
    <w:rsid w:val="00545B90"/>
    <w:rsid w:val="00573720"/>
    <w:rsid w:val="00582CEF"/>
    <w:rsid w:val="005E1B3A"/>
    <w:rsid w:val="006F4250"/>
    <w:rsid w:val="007A3463"/>
    <w:rsid w:val="007E2362"/>
    <w:rsid w:val="008B370A"/>
    <w:rsid w:val="009B7FBE"/>
    <w:rsid w:val="00A0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16E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0354B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3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ocnumber">
    <w:name w:val="tocnumber"/>
    <w:basedOn w:val="Bekezdsalapbettpusa"/>
    <w:rsid w:val="000354BE"/>
  </w:style>
  <w:style w:type="character" w:customStyle="1" w:styleId="toctext">
    <w:name w:val="toctext"/>
    <w:basedOn w:val="Bekezdsalapbettpusa"/>
    <w:rsid w:val="000354BE"/>
  </w:style>
  <w:style w:type="character" w:customStyle="1" w:styleId="mw-headline">
    <w:name w:val="mw-headline"/>
    <w:basedOn w:val="Bekezdsalapbettpusa"/>
    <w:rsid w:val="000354BE"/>
  </w:style>
  <w:style w:type="character" w:styleId="HTML-idzet">
    <w:name w:val="HTML Cite"/>
    <w:basedOn w:val="Bekezdsalapbettpusa"/>
    <w:uiPriority w:val="99"/>
    <w:semiHidden/>
    <w:unhideWhenUsed/>
    <w:rsid w:val="000354BE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J%C3%BAnius_7." TargetMode="External"/><Relationship Id="rId13" Type="http://schemas.openxmlformats.org/officeDocument/2006/relationships/hyperlink" Target="https://hu.wikipedia.org/wiki/1518" TargetMode="External"/><Relationship Id="rId18" Type="http://schemas.openxmlformats.org/officeDocument/2006/relationships/hyperlink" Target="https://hu.wikipedia.org/wiki/G%C3%B6r%C3%B6g_nyelv" TargetMode="External"/><Relationship Id="rId26" Type="http://schemas.openxmlformats.org/officeDocument/2006/relationships/hyperlink" Target="https://hu.wikipedia.org/wiki/Verancsics_Ant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Philipp_Melanchthon" TargetMode="External"/><Relationship Id="rId7" Type="http://schemas.openxmlformats.org/officeDocument/2006/relationships/hyperlink" Target="https://hu.wikipedia.org/wiki/1560" TargetMode="External"/><Relationship Id="rId12" Type="http://schemas.openxmlformats.org/officeDocument/2006/relationships/hyperlink" Target="https://hu.wikipedia.org/wiki/B%C3%A1rtfa" TargetMode="External"/><Relationship Id="rId17" Type="http://schemas.openxmlformats.org/officeDocument/2006/relationships/hyperlink" Target="https://hu.wikipedia.org/wiki/Kassa" TargetMode="External"/><Relationship Id="rId25" Type="http://schemas.openxmlformats.org/officeDocument/2006/relationships/hyperlink" Target="https://hu.wikipedia.org/wiki/I._Ferdin%C3%A1nd_magyar_kir%C3%A1ly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Eck_B%C3%A1lint" TargetMode="External"/><Relationship Id="rId20" Type="http://schemas.openxmlformats.org/officeDocument/2006/relationships/hyperlink" Target="https://hu.wikipedia.org/wiki/Luther_M%C3%A1rto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B%C3%A1rtfa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hu.wikipedia.org/wiki/L%C5%91cse" TargetMode="External"/><Relationship Id="rId5" Type="http://schemas.openxmlformats.org/officeDocument/2006/relationships/hyperlink" Target="https://hu.wikipedia.org/wiki/1510" TargetMode="External"/><Relationship Id="rId15" Type="http://schemas.openxmlformats.org/officeDocument/2006/relationships/hyperlink" Target="https://hu.wikipedia.org/wiki/Lutherstadt_Wittenberg" TargetMode="External"/><Relationship Id="rId23" Type="http://schemas.openxmlformats.org/officeDocument/2006/relationships/hyperlink" Target="https://hu.wikipedia.org/w/index.php?title=Confessio_Pentapolitana&amp;action=edit&amp;redlink=1" TargetMode="External"/><Relationship Id="rId28" Type="http://schemas.openxmlformats.org/officeDocument/2006/relationships/hyperlink" Target="https://hu.wikipedia.org/wiki/B%C3%A1zel" TargetMode="External"/><Relationship Id="rId10" Type="http://schemas.openxmlformats.org/officeDocument/2006/relationships/hyperlink" Target="https://hu.wikipedia.org/wiki/F%C3%A1jl:Bardejov_pomnik_Stockela.jpg" TargetMode="External"/><Relationship Id="rId19" Type="http://schemas.openxmlformats.org/officeDocument/2006/relationships/hyperlink" Target="https://hu.wikipedia.org/wiki/Lutherstadt_Witte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B%C3%A1rtfa" TargetMode="External"/><Relationship Id="rId14" Type="http://schemas.openxmlformats.org/officeDocument/2006/relationships/hyperlink" Target="https://hu.wikipedia.org/wiki/1560" TargetMode="External"/><Relationship Id="rId22" Type="http://schemas.openxmlformats.org/officeDocument/2006/relationships/hyperlink" Target="https://hu.wikipedia.org/wiki/Lutherstadt_Eisleben" TargetMode="External"/><Relationship Id="rId27" Type="http://schemas.openxmlformats.org/officeDocument/2006/relationships/hyperlink" Target="https://hu.wikipedia.org/wiki/K%C3%A9sm%C3%A1r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Rozsa</cp:lastModifiedBy>
  <cp:revision>4</cp:revision>
  <dcterms:created xsi:type="dcterms:W3CDTF">2018-12-05T12:07:00Z</dcterms:created>
  <dcterms:modified xsi:type="dcterms:W3CDTF">2018-12-12T09:57:00Z</dcterms:modified>
</cp:coreProperties>
</file>