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1F" w:rsidRPr="00F66C1F" w:rsidRDefault="00F66C1F" w:rsidP="00F66C1F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hu-HU"/>
        </w:rPr>
      </w:pPr>
      <w:r w:rsidRPr="00F66C1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hu-HU"/>
        </w:rPr>
        <w:fldChar w:fldCharType="begin"/>
      </w:r>
      <w:r w:rsidRPr="00F66C1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hu-HU"/>
        </w:rPr>
        <w:instrText xml:space="preserve"> HYPERLINK "http://www.somorja.hu/2016/04/az-igazi-pozsony-fo-ter_21.html" </w:instrText>
      </w:r>
      <w:r w:rsidRPr="00F66C1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hu-HU"/>
        </w:rPr>
        <w:fldChar w:fldCharType="separate"/>
      </w:r>
      <w:r w:rsidRPr="00F66C1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hu-HU"/>
        </w:rPr>
        <w:t>Az igazi Pozsony - Fő tér</w:t>
      </w:r>
      <w:r w:rsidRPr="00F66C1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hu-HU"/>
        </w:rPr>
        <w:fldChar w:fldCharType="end"/>
      </w:r>
    </w:p>
    <w:p w:rsidR="00F66C1F" w:rsidRPr="00F66C1F" w:rsidRDefault="00F66C1F" w:rsidP="00F66C1F">
      <w:pPr>
        <w:spacing w:after="4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6C1F">
        <w:rPr>
          <w:rFonts w:ascii="Helvetica" w:eastAsia="Times New Roman" w:hAnsi="Helvetica" w:cs="Times New Roman"/>
          <w:b/>
          <w:bCs/>
          <w:color w:val="333333"/>
          <w:sz w:val="13"/>
          <w:szCs w:val="13"/>
          <w:lang w:eastAsia="hu-HU"/>
        </w:rPr>
        <w:br/>
      </w:r>
      <w:r w:rsidRPr="00F66C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Az Óváros központja</w:t>
      </w:r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</w:p>
    <w:p w:rsidR="00F66C1F" w:rsidRDefault="00F66C1F" w:rsidP="00F66C1F">
      <w:pPr>
        <w:spacing w:after="4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6C1F">
        <w:rPr>
          <w:rFonts w:ascii="Helvetica" w:eastAsia="Times New Roman" w:hAnsi="Helvetica" w:cs="Times New Roman"/>
          <w:color w:val="333333"/>
          <w:sz w:val="13"/>
          <w:szCs w:val="13"/>
          <w:lang w:eastAsia="hu-HU"/>
        </w:rPr>
        <w:br/>
      </w:r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Pozsony felfedezését annak legrégebbi és legismertebb terén kezdjük: az Óvárosban. A Fő tér egésze ma már műemlékvédelem alatt áll, s kedvelt turisztikai látványosság.  Évszázadokon keresztül viszont a városi élet központja volt. Itt tartották a vásárokat, népmulatságokat, de a téren hajtották végre az igazságszolgáltatás ítéleteit is. A városháza előtt állott a kaloda és a pellengér, de a hóhér is itt tevékenykedett.  Az 1880-as években a teret dísztérré alakították át, beültették rózsákkal, gömbakácokkal. </w:t>
      </w:r>
    </w:p>
    <w:p w:rsidR="00F66C1F" w:rsidRPr="00F66C1F" w:rsidRDefault="00F66C1F" w:rsidP="00F66C1F">
      <w:pPr>
        <w:spacing w:after="4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tbl>
      <w:tblPr>
        <w:tblW w:w="0" w:type="auto"/>
        <w:jc w:val="center"/>
        <w:tblCellSpacing w:w="0" w:type="dxa"/>
        <w:tblCellMar>
          <w:top w:w="37" w:type="dxa"/>
          <w:left w:w="37" w:type="dxa"/>
          <w:bottom w:w="37" w:type="dxa"/>
          <w:right w:w="37" w:type="dxa"/>
        </w:tblCellMar>
        <w:tblLook w:val="04A0"/>
      </w:tblPr>
      <w:tblGrid>
        <w:gridCol w:w="8302"/>
      </w:tblGrid>
      <w:tr w:rsidR="00F66C1F" w:rsidRPr="00F66C1F" w:rsidTr="00F66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C1F" w:rsidRPr="00F66C1F" w:rsidRDefault="00F66C1F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Helvetica" w:eastAsia="Times New Roman" w:hAnsi="Helvetica" w:cs="Times New Roman"/>
                <w:noProof/>
                <w:color w:val="009EB8"/>
                <w:sz w:val="24"/>
                <w:szCs w:val="24"/>
                <w:lang w:eastAsia="hu-HU"/>
              </w:rPr>
              <w:drawing>
                <wp:inline distT="0" distB="0" distL="0" distR="0">
                  <wp:extent cx="5205225" cy="3335182"/>
                  <wp:effectExtent l="19050" t="0" r="0" b="0"/>
                  <wp:docPr id="1" name="Kép 1" descr="https://4.bp.blogspot.com/-dHOWX6HlZDA/Vxk1i-DG2OI/AAAAAAAAAvs/bD6HLTJi7Q0AtVuijtVCbC3hre6y7D9hgCLcB/s640/hvim_somorja_FAMO_az_%2Bigazi_pozsony_fo_ter_0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dHOWX6HlZDA/Vxk1i-DG2OI/AAAAAAAAAvs/bD6HLTJi7Q0AtVuijtVCbC3hre6y7D9hgCLcB/s640/hvim_somorja_FAMO_az_%2Bigazi_pozsony_fo_ter_0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736" cy="333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C1F" w:rsidRPr="00F66C1F" w:rsidTr="00F66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C1F" w:rsidRPr="00F66C1F" w:rsidRDefault="00F66C1F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Fő tér a boldog békeidők alatt </w:t>
            </w:r>
            <w:r w:rsidRPr="00F66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(forrás: postcards.hungaricana.hu)</w:t>
            </w:r>
          </w:p>
        </w:tc>
      </w:tr>
    </w:tbl>
    <w:p w:rsidR="00F66C1F" w:rsidRDefault="00F66C1F" w:rsidP="00F66C1F">
      <w:pPr>
        <w:spacing w:after="4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195580</wp:posOffset>
            </wp:positionV>
            <wp:extent cx="2274570" cy="2632075"/>
            <wp:effectExtent l="19050" t="0" r="0" b="0"/>
            <wp:wrapSquare wrapText="bothSides"/>
            <wp:docPr id="2" name="Kép 2" descr="https://2.bp.blogspot.com/-8oRs0MjItI0/Vxk2A3LmunI/AAAAAAAAAvw/ZaNNEHRGzm4BbVcz46CcUFCTRQ7nzyPIQCLcB/s400/hvim_somorja_FAMO_az_%2Bigazi_pozsony_fo_ter_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8oRs0MjItI0/Vxk2A3LmunI/AAAAAAAAAvw/ZaNNEHRGzm4BbVcz46CcUFCTRQ7nzyPIQCLcB/s400/hvim_somorja_FAMO_az_%2Bigazi_pozsony_fo_ter_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</w:p>
    <w:p w:rsidR="00F66C1F" w:rsidRDefault="00F66C1F" w:rsidP="00F66C1F">
      <w:pPr>
        <w:spacing w:after="4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66C1F" w:rsidRPr="00F66C1F" w:rsidRDefault="00F66C1F" w:rsidP="00F66C1F">
      <w:pPr>
        <w:spacing w:after="4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tér közepén, kicsit közelebb a Halász-kapu utcához helyezkedik el a Roland-kút, amelyet I. Miksa király parancsára készítettek egy régebbi kút helyén, elsősorban tűzoltás céljából. A díszkút tetején őrködő páncélos alak eredetileg színesre volt festve. A mai viszont csak egy másolat, az utolsó „restaurálás” áldozata lett a Roland-szobor.</w:t>
      </w:r>
    </w:p>
    <w:tbl>
      <w:tblPr>
        <w:tblW w:w="0" w:type="auto"/>
        <w:jc w:val="center"/>
        <w:tblCellSpacing w:w="0" w:type="dxa"/>
        <w:tblInd w:w="8" w:type="dxa"/>
        <w:tblCellMar>
          <w:top w:w="37" w:type="dxa"/>
          <w:left w:w="37" w:type="dxa"/>
          <w:bottom w:w="37" w:type="dxa"/>
          <w:right w:w="37" w:type="dxa"/>
        </w:tblCellMar>
        <w:tblLook w:val="04A0"/>
      </w:tblPr>
      <w:tblGrid>
        <w:gridCol w:w="1089"/>
      </w:tblGrid>
      <w:tr w:rsidR="00F66C1F" w:rsidRPr="00F66C1F" w:rsidTr="00F66C1F">
        <w:trPr>
          <w:tblCellSpacing w:w="0" w:type="dxa"/>
          <w:jc w:val="center"/>
        </w:trPr>
        <w:tc>
          <w:tcPr>
            <w:tcW w:w="1089" w:type="dxa"/>
            <w:vAlign w:val="center"/>
            <w:hideMark/>
          </w:tcPr>
          <w:p w:rsidR="00F66C1F" w:rsidRPr="00F66C1F" w:rsidRDefault="00F66C1F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66C1F" w:rsidRPr="00F66C1F" w:rsidTr="00F66C1F">
        <w:trPr>
          <w:tblCellSpacing w:w="0" w:type="dxa"/>
          <w:jc w:val="center"/>
        </w:trPr>
        <w:tc>
          <w:tcPr>
            <w:tcW w:w="1089" w:type="dxa"/>
            <w:vAlign w:val="center"/>
            <w:hideMark/>
          </w:tcPr>
          <w:p w:rsidR="00F66C1F" w:rsidRPr="00F66C1F" w:rsidRDefault="00F66C1F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</w:p>
        </w:tc>
      </w:tr>
    </w:tbl>
    <w:p w:rsidR="00F66C1F" w:rsidRDefault="00F66C1F" w:rsidP="00F66C1F">
      <w:pPr>
        <w:spacing w:after="47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13"/>
          <w:szCs w:val="13"/>
          <w:lang w:eastAsia="hu-HU"/>
        </w:rPr>
      </w:pPr>
    </w:p>
    <w:p w:rsidR="00F66C1F" w:rsidRDefault="00F66C1F" w:rsidP="00F66C1F">
      <w:pPr>
        <w:spacing w:after="47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13"/>
          <w:szCs w:val="13"/>
          <w:lang w:eastAsia="hu-HU"/>
        </w:rPr>
      </w:pPr>
    </w:p>
    <w:p w:rsidR="00F66C1F" w:rsidRDefault="00F66C1F" w:rsidP="00F66C1F">
      <w:pPr>
        <w:spacing w:after="47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13"/>
          <w:szCs w:val="13"/>
          <w:lang w:eastAsia="hu-HU"/>
        </w:rPr>
      </w:pPr>
    </w:p>
    <w:p w:rsidR="00F66C1F" w:rsidRDefault="00F66C1F" w:rsidP="00F66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</w:t>
      </w:r>
    </w:p>
    <w:p w:rsidR="00F66C1F" w:rsidRPr="00F66C1F" w:rsidRDefault="00F66C1F" w:rsidP="00F66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</w:t>
      </w:r>
      <w:r w:rsidRPr="00F66C1F">
        <w:rPr>
          <w:rFonts w:ascii="Times New Roman" w:eastAsia="Times New Roman" w:hAnsi="Times New Roman" w:cs="Times New Roman"/>
          <w:sz w:val="24"/>
          <w:szCs w:val="24"/>
          <w:lang w:eastAsia="hu-HU"/>
        </w:rPr>
        <w:t>A Roland-szobor oldalról</w:t>
      </w:r>
    </w:p>
    <w:p w:rsidR="00F66C1F" w:rsidRDefault="00F66C1F" w:rsidP="00F66C1F">
      <w:pPr>
        <w:spacing w:after="47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13"/>
          <w:szCs w:val="13"/>
          <w:lang w:eastAsia="hu-HU"/>
        </w:rPr>
      </w:pPr>
    </w:p>
    <w:p w:rsidR="00F66C1F" w:rsidRDefault="00F66C1F" w:rsidP="00F66C1F">
      <w:pPr>
        <w:spacing w:after="47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13"/>
          <w:szCs w:val="13"/>
          <w:lang w:eastAsia="hu-HU"/>
        </w:rPr>
      </w:pPr>
    </w:p>
    <w:p w:rsidR="00F66C1F" w:rsidRDefault="00F66C1F" w:rsidP="00F66C1F">
      <w:pPr>
        <w:spacing w:after="47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13"/>
          <w:szCs w:val="13"/>
          <w:lang w:eastAsia="hu-HU"/>
        </w:rPr>
      </w:pPr>
    </w:p>
    <w:p w:rsidR="00F66C1F" w:rsidRDefault="00F66C1F" w:rsidP="00F66C1F">
      <w:pPr>
        <w:spacing w:after="47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13"/>
          <w:szCs w:val="13"/>
          <w:lang w:eastAsia="hu-HU"/>
        </w:rPr>
      </w:pPr>
    </w:p>
    <w:p w:rsidR="00F66C1F" w:rsidRDefault="00F66C1F" w:rsidP="00F66C1F">
      <w:pPr>
        <w:spacing w:after="47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13"/>
          <w:szCs w:val="13"/>
          <w:lang w:eastAsia="hu-HU"/>
        </w:rPr>
      </w:pPr>
    </w:p>
    <w:p w:rsidR="00F66C1F" w:rsidRDefault="00F66C1F" w:rsidP="00F66C1F">
      <w:pPr>
        <w:spacing w:after="47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13"/>
          <w:szCs w:val="13"/>
          <w:lang w:eastAsia="hu-HU"/>
        </w:rPr>
      </w:pPr>
    </w:p>
    <w:p w:rsidR="00F66C1F" w:rsidRDefault="00F66C1F" w:rsidP="00F66C1F">
      <w:pPr>
        <w:spacing w:after="47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13"/>
          <w:szCs w:val="13"/>
          <w:lang w:eastAsia="hu-HU"/>
        </w:rPr>
      </w:pPr>
    </w:p>
    <w:p w:rsidR="00F66C1F" w:rsidRDefault="00F66C1F" w:rsidP="00F66C1F">
      <w:pPr>
        <w:spacing w:after="4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262890</wp:posOffset>
            </wp:positionV>
            <wp:extent cx="3495675" cy="2314575"/>
            <wp:effectExtent l="19050" t="0" r="9525" b="0"/>
            <wp:wrapSquare wrapText="bothSides"/>
            <wp:docPr id="3" name="Kép 3" descr="https://4.bp.blogspot.com/-TY6jx7RENVg/Vxk2cDkClMI/AAAAAAAAAv4/HBz-D_RDEHolRQ-dGyhrUt-Ka_luhBJ8QCLcB/s640/hvim_somorja_FAMO_az_%2Bigazi_pozsony_fo_ter_0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TY6jx7RENVg/Vxk2cDkClMI/AAAAAAAAAv4/HBz-D_RDEHolRQ-dGyhrUt-Ka_luhBJ8QCLcB/s640/hvim_somorja_FAMO_az_%2Bigazi_pozsony_fo_ter_0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C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városháza</w:t>
      </w:r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</w:p>
    <w:p w:rsidR="00F66C1F" w:rsidRDefault="00F66C1F" w:rsidP="00F66C1F">
      <w:pPr>
        <w:spacing w:after="4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66C1F" w:rsidRPr="00F66C1F" w:rsidRDefault="00F66C1F" w:rsidP="00F66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C1F">
        <w:rPr>
          <w:rFonts w:ascii="Times New Roman" w:eastAsia="Times New Roman" w:hAnsi="Times New Roman" w:cs="Times New Roman"/>
          <w:sz w:val="24"/>
          <w:szCs w:val="24"/>
          <w:lang w:eastAsia="hu-HU"/>
        </w:rPr>
        <w:t>A Fő tér napjainkban a régi városházzal</w:t>
      </w:r>
    </w:p>
    <w:p w:rsidR="00F66C1F" w:rsidRDefault="00F66C1F" w:rsidP="00F66C1F">
      <w:pPr>
        <w:spacing w:after="4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66C1F" w:rsidRDefault="00F66C1F" w:rsidP="00F66C1F">
      <w:pPr>
        <w:spacing w:after="4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66C1F" w:rsidRDefault="00F66C1F" w:rsidP="00F66C1F">
      <w:pPr>
        <w:spacing w:after="4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A034F1" w:rsidRDefault="00A034F1" w:rsidP="00F66C1F">
      <w:pPr>
        <w:spacing w:after="4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66C1F" w:rsidRPr="00F66C1F" w:rsidRDefault="00F66C1F" w:rsidP="00F66C1F">
      <w:pPr>
        <w:spacing w:after="4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tér legismertebb épülete a városháza, amelyet a középkorban több magánház egyesítésével alakítottak ki, majd az évszázadok során többször átépítették. A tornya is fontos események színtere volt, onnan hirdették ki például a királyválasztásokat, országgyűléseket, a királyi határozatokat, illetve a zsidókra vonatkozó rendeleteket is. Éjjel-nappal innen figyeltek a rendre, hiszen onnan az egész Óvárost látni lehetett. A régi városháza épületében jelenleg a városi múzeum található, amelyet 1869-ben alapítottak, többek között </w:t>
      </w:r>
      <w:proofErr w:type="spellStart"/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Rómer</w:t>
      </w:r>
      <w:proofErr w:type="spellEnd"/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Flóris, a magyar régészet atyjának vezetésével. Részleteiben az egész városháza bemutatását egy külön részben tervezem.</w:t>
      </w:r>
    </w:p>
    <w:tbl>
      <w:tblPr>
        <w:tblW w:w="0" w:type="auto"/>
        <w:jc w:val="center"/>
        <w:tblCellSpacing w:w="0" w:type="dxa"/>
        <w:tblCellMar>
          <w:top w:w="37" w:type="dxa"/>
          <w:left w:w="37" w:type="dxa"/>
          <w:bottom w:w="37" w:type="dxa"/>
          <w:right w:w="37" w:type="dxa"/>
        </w:tblCellMar>
        <w:tblLook w:val="04A0"/>
      </w:tblPr>
      <w:tblGrid>
        <w:gridCol w:w="80"/>
      </w:tblGrid>
      <w:tr w:rsidR="00F66C1F" w:rsidRPr="00F66C1F" w:rsidTr="00F66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C1F" w:rsidRPr="00F66C1F" w:rsidRDefault="00F66C1F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66C1F" w:rsidRPr="00F66C1F" w:rsidTr="00F66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C1F" w:rsidRPr="00F66C1F" w:rsidRDefault="00F66C1F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66C1F" w:rsidRDefault="00F66C1F" w:rsidP="00F66C1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F66C1F" w:rsidRDefault="00F66C1F" w:rsidP="00F66C1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F66C1F" w:rsidRDefault="00F66C1F" w:rsidP="00F66C1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280670</wp:posOffset>
            </wp:positionV>
            <wp:extent cx="3109595" cy="2061210"/>
            <wp:effectExtent l="19050" t="0" r="0" b="0"/>
            <wp:wrapSquare wrapText="bothSides"/>
            <wp:docPr id="4" name="Kép 4" descr="https://2.bp.blogspot.com/-Fjip-y_ZLG0/Vxk20LjdwYI/AAAAAAAAAwE/hpu8UcGRLkwTNsqgFNSP_LTEp9S_Y70CACLcB/s640/hvim_somorja_FAMO_az_%2Bigazi_pozsony_fo_ter_0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Fjip-y_ZLG0/Vxk20LjdwYI/AAAAAAAAAwE/hpu8UcGRLkwTNsqgFNSP_LTEp9S_Y70CACLcB/s640/hvim_somorja_FAMO_az_%2Bigazi_pozsony_fo_ter_0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C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Palotákkal határolva</w:t>
      </w:r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Pr="00F66C1F">
        <w:rPr>
          <w:rFonts w:ascii="Helvetica" w:eastAsia="Times New Roman" w:hAnsi="Helvetica" w:cs="Times New Roman"/>
          <w:color w:val="333333"/>
          <w:sz w:val="13"/>
          <w:szCs w:val="13"/>
          <w:lang w:eastAsia="hu-HU"/>
        </w:rPr>
        <w:br/>
      </w:r>
    </w:p>
    <w:p w:rsidR="00F66C1F" w:rsidRPr="00F66C1F" w:rsidRDefault="00F66C1F" w:rsidP="00F66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</w:t>
      </w:r>
      <w:proofErr w:type="spellStart"/>
      <w:r w:rsidRPr="00F66C1F">
        <w:rPr>
          <w:rFonts w:ascii="Times New Roman" w:eastAsia="Times New Roman" w:hAnsi="Times New Roman" w:cs="Times New Roman"/>
          <w:sz w:val="24"/>
          <w:szCs w:val="24"/>
          <w:lang w:eastAsia="hu-HU"/>
        </w:rPr>
        <w:t>Kutscherfeld-palota</w:t>
      </w:r>
      <w:proofErr w:type="spellEnd"/>
    </w:p>
    <w:p w:rsidR="00F66C1F" w:rsidRDefault="00F66C1F" w:rsidP="00F66C1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66C1F" w:rsidRDefault="00F66C1F" w:rsidP="00F66C1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66C1F" w:rsidRPr="00F66C1F" w:rsidRDefault="00F66C1F" w:rsidP="00F66C1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városháza felé nézve, balra található a Deák utca és a Fő tér sarkán a </w:t>
      </w:r>
      <w:proofErr w:type="spellStart"/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Kutscherfeld-palota</w:t>
      </w:r>
      <w:proofErr w:type="spellEnd"/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A 18. század közepén, rokokó stílusban épült házat később az Esterházy család vásárolta meg. Jelenleg Franciaország pozsonyi nagykövetségének a székhelye. A közvetlen tőszomszédságában található épület a ma is látható formáját 1762-ben kapta. Itt székelt a császári-királyi helytartóság. A megszállás előtt pedig a Magyar Királyi Pénzügyigazgatóság épülete volt. </w:t>
      </w:r>
    </w:p>
    <w:tbl>
      <w:tblPr>
        <w:tblW w:w="0" w:type="auto"/>
        <w:tblCellSpacing w:w="0" w:type="dxa"/>
        <w:tblCellMar>
          <w:top w:w="37" w:type="dxa"/>
          <w:left w:w="37" w:type="dxa"/>
          <w:bottom w:w="37" w:type="dxa"/>
          <w:right w:w="37" w:type="dxa"/>
        </w:tblCellMar>
        <w:tblLook w:val="04A0"/>
      </w:tblPr>
      <w:tblGrid>
        <w:gridCol w:w="80"/>
      </w:tblGrid>
      <w:tr w:rsidR="00F66C1F" w:rsidRPr="00F66C1F" w:rsidTr="00F66C1F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C1F" w:rsidRPr="00F66C1F" w:rsidRDefault="00F66C1F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66C1F" w:rsidRPr="00F66C1F" w:rsidTr="00F66C1F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C1F" w:rsidRPr="00F66C1F" w:rsidRDefault="00F66C1F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66C1F" w:rsidRPr="00F66C1F" w:rsidRDefault="00F66C1F" w:rsidP="00F66C1F">
      <w:pPr>
        <w:spacing w:after="47" w:line="240" w:lineRule="auto"/>
        <w:jc w:val="both"/>
        <w:rPr>
          <w:rFonts w:ascii="Helvetica" w:eastAsia="Times New Roman" w:hAnsi="Helvetica" w:cs="Times New Roman"/>
          <w:vanish/>
          <w:color w:val="333333"/>
          <w:sz w:val="13"/>
          <w:szCs w:val="13"/>
          <w:lang w:eastAsia="hu-HU"/>
        </w:rPr>
      </w:pPr>
    </w:p>
    <w:tbl>
      <w:tblPr>
        <w:tblW w:w="0" w:type="auto"/>
        <w:jc w:val="center"/>
        <w:tblCellSpacing w:w="0" w:type="dxa"/>
        <w:tblInd w:w="-5005" w:type="dxa"/>
        <w:tblCellMar>
          <w:top w:w="37" w:type="dxa"/>
          <w:left w:w="37" w:type="dxa"/>
          <w:bottom w:w="37" w:type="dxa"/>
          <w:right w:w="37" w:type="dxa"/>
        </w:tblCellMar>
        <w:tblLook w:val="04A0"/>
      </w:tblPr>
      <w:tblGrid>
        <w:gridCol w:w="5759"/>
      </w:tblGrid>
      <w:tr w:rsidR="00F66C1F" w:rsidRPr="00F66C1F" w:rsidTr="00A034F1">
        <w:trPr>
          <w:tblCellSpacing w:w="0" w:type="dxa"/>
          <w:jc w:val="center"/>
        </w:trPr>
        <w:tc>
          <w:tcPr>
            <w:tcW w:w="5759" w:type="dxa"/>
            <w:vAlign w:val="center"/>
            <w:hideMark/>
          </w:tcPr>
          <w:p w:rsidR="00F66C1F" w:rsidRDefault="00F66C1F" w:rsidP="00A034F1">
            <w:pPr>
              <w:spacing w:after="0" w:line="240" w:lineRule="auto"/>
              <w:ind w:left="-1551" w:firstLine="1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23D8" w:rsidRPr="00F66C1F" w:rsidRDefault="001B23D8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66C1F" w:rsidRPr="00F66C1F" w:rsidTr="00A034F1">
        <w:trPr>
          <w:tblCellSpacing w:w="0" w:type="dxa"/>
          <w:jc w:val="center"/>
        </w:trPr>
        <w:tc>
          <w:tcPr>
            <w:tcW w:w="5759" w:type="dxa"/>
            <w:vAlign w:val="center"/>
            <w:hideMark/>
          </w:tcPr>
          <w:p w:rsidR="00A034F1" w:rsidRDefault="00A034F1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</w:p>
          <w:p w:rsidR="00A034F1" w:rsidRDefault="00A034F1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</w:p>
          <w:p w:rsidR="00A034F1" w:rsidRDefault="00A034F1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</w:p>
          <w:p w:rsidR="00A034F1" w:rsidRDefault="00A034F1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</w:p>
          <w:p w:rsidR="00A034F1" w:rsidRDefault="00A034F1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</w:p>
          <w:p w:rsidR="00F66C1F" w:rsidRPr="00F66C1F" w:rsidRDefault="00F66C1F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</w:p>
        </w:tc>
      </w:tr>
    </w:tbl>
    <w:p w:rsidR="00A034F1" w:rsidRDefault="00F66C1F" w:rsidP="00F66C1F">
      <w:pPr>
        <w:spacing w:after="47" w:line="240" w:lineRule="auto"/>
        <w:jc w:val="both"/>
        <w:rPr>
          <w:rFonts w:ascii="Helvetica" w:eastAsia="Times New Roman" w:hAnsi="Helvetica" w:cs="Times New Roman"/>
          <w:color w:val="333333"/>
          <w:sz w:val="13"/>
          <w:szCs w:val="13"/>
          <w:lang w:eastAsia="hu-HU"/>
        </w:rPr>
      </w:pPr>
      <w:r w:rsidRPr="00F66C1F">
        <w:rPr>
          <w:rFonts w:ascii="Helvetica" w:eastAsia="Times New Roman" w:hAnsi="Helvetica" w:cs="Times New Roman"/>
          <w:color w:val="333333"/>
          <w:sz w:val="13"/>
          <w:szCs w:val="13"/>
          <w:lang w:eastAsia="hu-HU"/>
        </w:rPr>
        <w:lastRenderedPageBreak/>
        <w:br/>
      </w:r>
    </w:p>
    <w:p w:rsidR="00A034F1" w:rsidRDefault="00A034F1" w:rsidP="00F66C1F">
      <w:pPr>
        <w:spacing w:after="4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66C1F" w:rsidRPr="00F66C1F" w:rsidRDefault="00A034F1" w:rsidP="00F66C1F">
      <w:pPr>
        <w:spacing w:after="4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034F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20320</wp:posOffset>
            </wp:positionV>
            <wp:extent cx="2322195" cy="3486150"/>
            <wp:effectExtent l="19050" t="0" r="1905" b="0"/>
            <wp:wrapSquare wrapText="bothSides"/>
            <wp:docPr id="5" name="Kép 5" descr="https://1.bp.blogspot.com/-wSjAdoiLmbI/Vxk2z5qVYkI/AAAAAAAAAwA/8IHeDEwUN5Q4HcmaTHw_j-do6VOw6GlmgCLcB/s400/hvim_somorja_FAMO_az_%2Bigazi_pozsony_fo_ter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wSjAdoiLmbI/Vxk2z5qVYkI/AAAAAAAAAwA/8IHeDEwUN5Q4HcmaTHw_j-do6VOw6GlmgCLcB/s400/hvim_somorja_FAMO_az_%2Bigazi_pozsony_fo_ter_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C1F"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tér túloldalán három épület található. Ezek közül az egyik legismertebb a nyeregtetős, barokk stílusú </w:t>
      </w:r>
      <w:proofErr w:type="spellStart"/>
      <w:r w:rsidR="00F66C1F"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Jeszenák-palota</w:t>
      </w:r>
      <w:proofErr w:type="spellEnd"/>
      <w:r w:rsidR="00F66C1F"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A ház sarkán az építtető család kőből faragott címerét ma is megcsodálhatja az arra járó. A földszintjén a monarchia idejében alapított Mayer-cukrászda várja vendégeit. Az egykori Apponyi utca (ma Városháza utca) és a Fő tér sarkán lévő épület eredetileg gótikus stílusú, kőkapuja az 1400-as évekből származik. A monarchia utolsó éveiben különféle hivataloknak biztosított helyet, mint pl. a Magyar Királyi Anyakönyvi Hivatal. Érdekessége, hogy az 1900-as évek elejére ezt is a pozsonyi Első Takarékpénztár vásárolta fel, a mellette lévő másik két házzal együtt. A 1842-ben alapított pénzintézet egy új épületet tervezett azok helyén építeni. (Az építkezés érintett volna egy negyedik, a szomszédos Halász-kapu utcában található házat is.) Végül a grandiózus terv nem valósult meg, a takarékpénztár vezetősége a Lőrinc-kapu utcai székházukat alakíttatta át.</w:t>
      </w:r>
    </w:p>
    <w:tbl>
      <w:tblPr>
        <w:tblW w:w="0" w:type="auto"/>
        <w:jc w:val="center"/>
        <w:tblCellSpacing w:w="0" w:type="dxa"/>
        <w:tblCellMar>
          <w:top w:w="37" w:type="dxa"/>
          <w:left w:w="37" w:type="dxa"/>
          <w:bottom w:w="37" w:type="dxa"/>
          <w:right w:w="37" w:type="dxa"/>
        </w:tblCellMar>
        <w:tblLook w:val="04A0"/>
      </w:tblPr>
      <w:tblGrid>
        <w:gridCol w:w="80"/>
      </w:tblGrid>
      <w:tr w:rsidR="00A034F1" w:rsidRPr="00F66C1F" w:rsidTr="00D22181">
        <w:trPr>
          <w:tblCellSpacing w:w="0" w:type="dxa"/>
          <w:jc w:val="center"/>
        </w:trPr>
        <w:tc>
          <w:tcPr>
            <w:tcW w:w="0" w:type="auto"/>
            <w:hideMark/>
          </w:tcPr>
          <w:p w:rsidR="00A034F1" w:rsidRPr="00A034F1" w:rsidRDefault="00A034F1" w:rsidP="0072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C1F" w:rsidRPr="00F66C1F" w:rsidTr="00F66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C1F" w:rsidRPr="00F66C1F" w:rsidRDefault="00F66C1F" w:rsidP="00A0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034F1" w:rsidRDefault="00A034F1" w:rsidP="00F66C1F">
      <w:pPr>
        <w:spacing w:after="47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13"/>
          <w:szCs w:val="13"/>
          <w:lang w:eastAsia="hu-HU"/>
        </w:rPr>
      </w:pPr>
    </w:p>
    <w:p w:rsidR="00A034F1" w:rsidRDefault="00A034F1" w:rsidP="00F66C1F">
      <w:pPr>
        <w:spacing w:after="47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13"/>
          <w:szCs w:val="13"/>
          <w:lang w:eastAsia="hu-HU"/>
        </w:rPr>
      </w:pPr>
    </w:p>
    <w:p w:rsidR="00A034F1" w:rsidRDefault="00A034F1" w:rsidP="00F66C1F">
      <w:pPr>
        <w:spacing w:after="47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13"/>
          <w:szCs w:val="13"/>
          <w:lang w:eastAsia="hu-HU"/>
        </w:rPr>
      </w:pPr>
    </w:p>
    <w:p w:rsidR="00A034F1" w:rsidRDefault="00A034F1" w:rsidP="00A034F1">
      <w:pPr>
        <w:spacing w:after="4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271780</wp:posOffset>
            </wp:positionV>
            <wp:extent cx="3743960" cy="2933065"/>
            <wp:effectExtent l="19050" t="0" r="8890" b="0"/>
            <wp:wrapSquare wrapText="bothSides"/>
            <wp:docPr id="7" name="Kép 7" descr="https://3.bp.blogspot.com/-h0dTyfDwhnI/Vxk3k4zFgrI/AAAAAAAAAwU/Vy_xUGUffIYmVG72d6epnoABvsR_8ls_wCLcB/s640/hvim_somorja_FAMO_az_%2Bigazi_pozsony_fo_ter_0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h0dTyfDwhnI/Vxk3k4zFgrI/AAAAAAAAAwU/Vy_xUGUffIYmVG72d6epnoABvsR_8ls_wCLcB/s640/hvim_somorja_FAMO_az_%2Bigazi_pozsony_fo_ter_0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C1F" w:rsidRPr="00F66C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boldog békeidők épületei</w:t>
      </w:r>
      <w:r w:rsidR="00F66C1F"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="00F66C1F" w:rsidRPr="00F66C1F">
        <w:rPr>
          <w:rFonts w:ascii="Helvetica" w:eastAsia="Times New Roman" w:hAnsi="Helvetica" w:cs="Times New Roman"/>
          <w:color w:val="333333"/>
          <w:sz w:val="13"/>
          <w:szCs w:val="13"/>
          <w:lang w:eastAsia="hu-HU"/>
        </w:rPr>
        <w:br/>
      </w:r>
    </w:p>
    <w:p w:rsidR="00F66C1F" w:rsidRPr="00F66C1F" w:rsidRDefault="00F66C1F" w:rsidP="00A034F1">
      <w:pPr>
        <w:spacing w:after="4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városházával szemben lévő épületek a tér legújabb „lakói” közé tartoznak. A tér és a Zöld-szoba utca sarkán található neobarokk bérház 1882-re készült el. Megrendelője </w:t>
      </w:r>
      <w:proofErr w:type="spellStart"/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Palugyay</w:t>
      </w:r>
      <w:proofErr w:type="spellEnd"/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Ferenc volt, </w:t>
      </w:r>
      <w:proofErr w:type="spellStart"/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Palugyay</w:t>
      </w:r>
      <w:proofErr w:type="spellEnd"/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Jakab vendéglős, </w:t>
      </w:r>
      <w:proofErr w:type="spellStart"/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pezsgőgyáros</w:t>
      </w:r>
      <w:proofErr w:type="spellEnd"/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egyik fia. A helyén korábban a város legrégebbi házának mondott ún. </w:t>
      </w:r>
      <w:proofErr w:type="spellStart"/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Burg</w:t>
      </w:r>
      <w:proofErr w:type="spellEnd"/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állt, amelyen egy felirat hirdette, hogy Pozsony e háztól vette volt eredetét.</w:t>
      </w:r>
    </w:p>
    <w:tbl>
      <w:tblPr>
        <w:tblW w:w="0" w:type="auto"/>
        <w:jc w:val="center"/>
        <w:tblCellSpacing w:w="0" w:type="dxa"/>
        <w:tblCellMar>
          <w:top w:w="37" w:type="dxa"/>
          <w:left w:w="37" w:type="dxa"/>
          <w:bottom w:w="37" w:type="dxa"/>
          <w:right w:w="37" w:type="dxa"/>
        </w:tblCellMar>
        <w:tblLook w:val="04A0"/>
      </w:tblPr>
      <w:tblGrid>
        <w:gridCol w:w="9146"/>
      </w:tblGrid>
      <w:tr w:rsidR="00A034F1" w:rsidRPr="00F66C1F" w:rsidTr="00F66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C1F" w:rsidRPr="00F66C1F" w:rsidRDefault="00F66C1F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34F1" w:rsidRPr="007D080F" w:rsidTr="00F66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34F1" w:rsidRPr="007D080F" w:rsidRDefault="00A034F1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034F1" w:rsidRPr="007D080F" w:rsidRDefault="00A034F1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034F1" w:rsidRPr="007D080F" w:rsidRDefault="00A034F1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66C1F" w:rsidRPr="00F66C1F" w:rsidRDefault="00F66C1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Középen </w:t>
            </w:r>
            <w:proofErr w:type="spellStart"/>
            <w:r w:rsidRPr="00F6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Palugyay</w:t>
            </w:r>
            <w:proofErr w:type="spellEnd"/>
            <w:r w:rsidRPr="00F6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Ferenc bérháza, tőle balra a bank épülete még a régi formájában (forrás </w:t>
            </w:r>
            <w:proofErr w:type="spellStart"/>
            <w:r w:rsidRPr="00F6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pozsonyikifli.sk</w:t>
            </w:r>
            <w:proofErr w:type="spellEnd"/>
            <w:r w:rsidRPr="00F6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</w:tbl>
    <w:p w:rsidR="00F66C1F" w:rsidRPr="00F66C1F" w:rsidRDefault="00F66C1F" w:rsidP="00F66C1F">
      <w:pPr>
        <w:spacing w:after="4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6C1F">
        <w:rPr>
          <w:rFonts w:ascii="Helvetica" w:eastAsia="Times New Roman" w:hAnsi="Helvetica" w:cs="Times New Roman"/>
          <w:color w:val="333333"/>
          <w:sz w:val="13"/>
          <w:szCs w:val="13"/>
          <w:lang w:eastAsia="hu-HU"/>
        </w:rPr>
        <w:lastRenderedPageBreak/>
        <w:br/>
      </w:r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Tőle balra lévő épület szintén egy középkori ház alapjain nyugszik. Eredetileg a mecénás Auer család birtoka volt, amely família Mátyás királlyal is kapcsolatba hozható. Egy alkalommal a mohácsi csatában meghalt II. Lajos király özvegye, Mária királyné is megszállt itt. Az 1840-es években </w:t>
      </w:r>
      <w:proofErr w:type="spellStart"/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Edl</w:t>
      </w:r>
      <w:proofErr w:type="spellEnd"/>
      <w:r w:rsidRPr="00F66C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Tivadar és társai banküzletet nyitottak az épületben, majd később a Magyar Leszámítoló- és Pénzváltóbank tulajdonába került, amely a szecesszió jegyében egy új palotát építetett.</w:t>
      </w:r>
    </w:p>
    <w:tbl>
      <w:tblPr>
        <w:tblW w:w="0" w:type="auto"/>
        <w:jc w:val="center"/>
        <w:tblCellSpacing w:w="0" w:type="dxa"/>
        <w:tblCellMar>
          <w:top w:w="37" w:type="dxa"/>
          <w:left w:w="37" w:type="dxa"/>
          <w:bottom w:w="37" w:type="dxa"/>
          <w:right w:w="37" w:type="dxa"/>
        </w:tblCellMar>
        <w:tblLook w:val="04A0"/>
      </w:tblPr>
      <w:tblGrid>
        <w:gridCol w:w="9146"/>
      </w:tblGrid>
      <w:tr w:rsidR="00F66C1F" w:rsidRPr="00F66C1F" w:rsidTr="00F66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C1F" w:rsidRPr="00F66C1F" w:rsidRDefault="00F66C1F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Helvetica" w:eastAsia="Times New Roman" w:hAnsi="Helvetica" w:cs="Times New Roman"/>
                <w:noProof/>
                <w:color w:val="009EB8"/>
                <w:sz w:val="24"/>
                <w:szCs w:val="24"/>
                <w:lang w:eastAsia="hu-HU"/>
              </w:rPr>
              <w:drawing>
                <wp:inline distT="0" distB="0" distL="0" distR="0">
                  <wp:extent cx="6097905" cy="4114800"/>
                  <wp:effectExtent l="19050" t="0" r="0" b="0"/>
                  <wp:docPr id="8" name="Kép 8" descr="https://4.bp.blogspot.com/-tKZ_S2pJ6zg/Vxk3y5XSJLI/AAAAAAAAAwY/IlYtTecAbHgEWkvcsjcFXtm8MyFHvhVvQCLcB/s640/hvim_somorja_FAMO_az_%2Bigazi_pozsony_fo_ter_08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4.bp.blogspot.com/-tKZ_S2pJ6zg/Vxk3y5XSJLI/AAAAAAAAAwY/IlYtTecAbHgEWkvcsjcFXtm8MyFHvhVvQCLcB/s640/hvim_somorja_FAMO_az_%2Bigazi_pozsony_fo_ter_08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7905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C1F" w:rsidRPr="00F66C1F" w:rsidTr="00F66C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C1F" w:rsidRPr="00F66C1F" w:rsidRDefault="00F66C1F" w:rsidP="00F6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két épület napjainkban</w:t>
            </w:r>
          </w:p>
        </w:tc>
      </w:tr>
    </w:tbl>
    <w:p w:rsidR="002E2176" w:rsidRDefault="007D080F"/>
    <w:sectPr w:rsidR="002E2176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F66C1F"/>
    <w:rsid w:val="001B23D8"/>
    <w:rsid w:val="004E1937"/>
    <w:rsid w:val="00521EE2"/>
    <w:rsid w:val="007D080F"/>
    <w:rsid w:val="009C49D4"/>
    <w:rsid w:val="00A034F1"/>
    <w:rsid w:val="00C92034"/>
    <w:rsid w:val="00D7144C"/>
    <w:rsid w:val="00E061B8"/>
    <w:rsid w:val="00E31DDD"/>
    <w:rsid w:val="00E61A4B"/>
    <w:rsid w:val="00E72DEF"/>
    <w:rsid w:val="00F6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F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6C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6C1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66C1F"/>
  </w:style>
  <w:style w:type="paragraph" w:styleId="Buborkszveg">
    <w:name w:val="Balloon Text"/>
    <w:basedOn w:val="Norml"/>
    <w:link w:val="BuborkszvegChar"/>
    <w:uiPriority w:val="99"/>
    <w:semiHidden/>
    <w:unhideWhenUsed/>
    <w:rsid w:val="00F6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692">
          <w:marLeft w:val="0"/>
          <w:marRight w:val="0"/>
          <w:marTop w:val="94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TY6jx7RENVg/Vxk2cDkClMI/AAAAAAAAAv4/HBz-D_RDEHolRQ-dGyhrUt-Ka_luhBJ8QCLcB/s1600/hvim_somorja_FAMO_az_%2Bigazi_pozsony_fo_ter_03.jpg" TargetMode="External"/><Relationship Id="rId13" Type="http://schemas.openxmlformats.org/officeDocument/2006/relationships/hyperlink" Target="https://3.bp.blogspot.com/-h0dTyfDwhnI/Vxk3k4zFgrI/AAAAAAAAAwU/Vy_xUGUffIYmVG72d6epnoABvsR_8ls_wCLcB/s1600/hvim_somorja_FAMO_az_%2Bigazi_pozsony_fo_ter_07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2.bp.blogspot.com/-8oRs0MjItI0/Vxk2A3LmunI/AAAAAAAAAvw/ZaNNEHRGzm4BbVcz46CcUFCTRQ7nzyPIQCLcB/s1600/hvim_somorja_FAMO_az_%2Bigazi_pozsony_fo_ter_0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4.bp.blogspot.com/-tKZ_S2pJ6zg/Vxk3y5XSJLI/AAAAAAAAAwY/IlYtTecAbHgEWkvcsjcFXtm8MyFHvhVvQCLcB/s1600/hvim_somorja_FAMO_az_%2Bigazi_pozsony_fo_ter_08.jpg" TargetMode="External"/><Relationship Id="rId10" Type="http://schemas.openxmlformats.org/officeDocument/2006/relationships/hyperlink" Target="https://2.bp.blogspot.com/-Fjip-y_ZLG0/Vxk20LjdwYI/AAAAAAAAAwE/hpu8UcGRLkwTNsqgFNSP_LTEp9S_Y70CACLcB/s1600/hvim_somorja_FAMO_az_%2Bigazi_pozsony_fo_ter_04.jpg" TargetMode="External"/><Relationship Id="rId4" Type="http://schemas.openxmlformats.org/officeDocument/2006/relationships/hyperlink" Target="https://4.bp.blogspot.com/-dHOWX6HlZDA/Vxk1i-DG2OI/AAAAAAAAAvs/bD6HLTJi7Q0AtVuijtVCbC3hre6y7D9hgCLcB/s1600/hvim_somorja_FAMO_az_%2Bigazi_pozsony_fo_ter_01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575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2016-12-29T11:19:00Z</dcterms:created>
  <dcterms:modified xsi:type="dcterms:W3CDTF">2016-12-29T12:10:00Z</dcterms:modified>
</cp:coreProperties>
</file>