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C" w:rsidRDefault="00BF40AC" w:rsidP="00BF4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F40AC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>Böjte</w:t>
      </w:r>
      <w:proofErr w:type="spellEnd"/>
      <w:r w:rsidRPr="00BF40AC"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 Csaba</w:t>
      </w:r>
    </w:p>
    <w:p w:rsidR="00BF40AC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5" w:tooltip="Kolozsvár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Kolozsvár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tooltip="1959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1959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7" w:tooltip="Január 24.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24.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–) </w:t>
      </w:r>
      <w:hyperlink r:id="rId8" w:tooltip="Ferences rend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ferences rendi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szerzetes, a </w:t>
      </w:r>
      <w:hyperlink r:id="rId9" w:tooltip="Dévai Szent Ferenc Alapítvány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Dévai Szent Ferenc Alapítvány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alapítója. Az általa létrehozott gyermekmentő szervezet célja az </w:t>
      </w:r>
      <w:hyperlink r:id="rId10" w:tooltip="Erdély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Erdélyben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sanyarú körülmények között, sokszor az éhhalál szélén tengődő gyermekek felkarolása.</w:t>
      </w:r>
    </w:p>
    <w:p w:rsidR="004E4AD2" w:rsidRPr="000B1579" w:rsidRDefault="004E4AD2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92746" cy="2258171"/>
            <wp:effectExtent l="19050" t="0" r="2704" b="0"/>
            <wp:docPr id="1" name="Kép 1" descr="Böjte Csaba a 2010-es budapesti könyvfesztivá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öjte Csaba a 2010-es budapesti könyvfesztivá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20" cy="22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B15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Élete</w:t>
      </w:r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Böjte</w:t>
      </w:r>
      <w:proofErr w:type="spellEnd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 civilként </w:t>
      </w:r>
      <w:hyperlink r:id="rId12" w:tooltip="Autóvillamosság (a lap nem létezik)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autóvillamossági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szerelőnek tanult, majd miután ezt a szakmáját feladta, egy évig élt és dolgozott </w:t>
      </w:r>
      <w:hyperlink r:id="rId13" w:tooltip="Bányász (a lap nem létezik)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bányászként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14" w:tooltip="Hargita (hegység)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Hargitán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. Ezzel a döntéssel, akaraterejét próbára téve, lelkiekben már a papi pályára készült.</w:t>
      </w:r>
      <w:proofErr w:type="gramEnd"/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Édesapja költő volt, s egy verse miatt a </w:t>
      </w:r>
      <w:hyperlink r:id="rId15" w:tooltip="Nicolae Ceaușescu" w:history="1">
        <w:proofErr w:type="spellStart"/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Ceaușescu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16" w:tooltip="Rezsim (a lap nem létezik)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rezsim</w:t>
        </w:r>
        <w:proofErr w:type="spellEnd"/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bírósága hét évi börtönre ítélte, ahonnan négy és fél év múlva szabadult. A börtönben elszenvedett kínzások és egyéb megpróbáltatások következtében szabadulása után másfél hónappal meghalt. Csabának ez alapvető momentum volt annak megértésében, hogy a baj nem az emberben, hanem a tudatlanságban lakozik. Ennek hatására döntötte el, hogy </w:t>
      </w:r>
      <w:hyperlink r:id="rId17" w:tooltip="Pap (foglalkozás)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pap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lesz.</w:t>
      </w:r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ferences rendbe még a </w:t>
      </w:r>
      <w:proofErr w:type="spellStart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Ceaușescu-</w:t>
      </w:r>
      <w:hyperlink r:id="rId18" w:tooltip="Diktatúra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diktatúra</w:t>
        </w:r>
        <w:proofErr w:type="spellEnd"/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alatt, </w:t>
      </w:r>
      <w:hyperlink r:id="rId19" w:tooltip="1982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1982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jelentkezett, a legnagyobb titokban. Tanulmányait </w:t>
      </w:r>
      <w:hyperlink r:id="rId20" w:tooltip="Gyulafehérvár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Gyulafehérváron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21" w:tooltip="Esztergom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Esztergomban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végezte, mielőtt </w:t>
      </w:r>
      <w:hyperlink r:id="rId22" w:tooltip="1989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-ben pappá szentelték.</w:t>
      </w:r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helyen eltöltött papi szolgálata után </w:t>
      </w:r>
      <w:hyperlink r:id="rId23" w:tooltip="1992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1992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hyperlink r:id="rId24" w:tooltip="Déva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Dévára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helyezték, ahol jelentős fordulatot vett az élete. Oltalmába fogadott néhány utcagyereket, és a lakatot leverve az elhagyott és évtizedek óta üresen álló ferences </w:t>
      </w:r>
      <w:hyperlink r:id="rId25" w:tooltip="Kolostor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kolostorba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költöztek. A román hatóságok ellenezték ezt a lépését, és többször felszólították az épület elhagyására. </w:t>
      </w:r>
      <w:proofErr w:type="spellStart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Böjte</w:t>
      </w:r>
      <w:proofErr w:type="spellEnd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atya válasza az volt, hogy a gyerekeket rakják az utcára a rendőrök. Ez nem történt meg.</w:t>
      </w:r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árvákat befogadó ferences rendi szerzetesnek hamar híre ment Déván. Mára tevékenységét elismerik egész Erdélyben, Romániában és </w:t>
      </w:r>
      <w:hyperlink r:id="rId26" w:tooltip="Magyarország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Magyarországon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Az alapvető életfeltételeken kívül (ruha, étel, stb.) taníttatásukkal is foglalkozik, melybe </w:t>
      </w:r>
      <w:hyperlink r:id="rId27" w:tooltip="Vallás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vallási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28" w:tooltip="Erkölcs" w:history="1">
        <w:r w:rsidRPr="000B157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erkölcsi</w:t>
        </w:r>
      </w:hyperlink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nevelésük is beletartozik.</w:t>
      </w:r>
    </w:p>
    <w:p w:rsidR="00BF40AC" w:rsidRPr="000B1579" w:rsidRDefault="00BF40AC" w:rsidP="000B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Életéről, munkásságáról bővebben a 21 kötetes szerző, Simon V. László írt regényes formában Úton </w:t>
      </w:r>
      <w:proofErr w:type="spellStart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Böjte</w:t>
      </w:r>
      <w:proofErr w:type="spellEnd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Csabával</w:t>
      </w:r>
      <w:proofErr w:type="gramEnd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címmel.</w:t>
      </w: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Forrás</w:t>
      </w:r>
      <w:proofErr w:type="gramStart"/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:  https</w:t>
      </w:r>
      <w:proofErr w:type="gramEnd"/>
      <w:r w:rsid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://hu.wikipedia.org/wiki/Bö</w:t>
      </w:r>
      <w:r w:rsidRPr="000B1579">
        <w:rPr>
          <w:rFonts w:ascii="Times New Roman" w:eastAsia="Times New Roman" w:hAnsi="Times New Roman" w:cs="Times New Roman"/>
          <w:sz w:val="24"/>
          <w:szCs w:val="24"/>
          <w:lang w:eastAsia="hu-HU"/>
        </w:rPr>
        <w:t>jte_Csaba</w:t>
      </w:r>
    </w:p>
    <w:p w:rsidR="00563FBF" w:rsidRDefault="00563FBF"/>
    <w:sectPr w:rsidR="00563FBF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31A9"/>
    <w:multiLevelType w:val="multilevel"/>
    <w:tmpl w:val="3376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0AC"/>
    <w:rsid w:val="000B1579"/>
    <w:rsid w:val="00171348"/>
    <w:rsid w:val="002414E2"/>
    <w:rsid w:val="004E4AD2"/>
    <w:rsid w:val="00563FBF"/>
    <w:rsid w:val="006D057C"/>
    <w:rsid w:val="00706C39"/>
    <w:rsid w:val="00AF5372"/>
    <w:rsid w:val="00BF40AC"/>
    <w:rsid w:val="00D8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72"/>
  </w:style>
  <w:style w:type="paragraph" w:styleId="Cmsor2">
    <w:name w:val="heading 2"/>
    <w:basedOn w:val="Norml"/>
    <w:link w:val="Cmsor2Char"/>
    <w:uiPriority w:val="9"/>
    <w:qFormat/>
    <w:rsid w:val="00BF4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F40A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F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F40AC"/>
    <w:rPr>
      <w:color w:val="0000FF"/>
      <w:u w:val="single"/>
    </w:rPr>
  </w:style>
  <w:style w:type="character" w:customStyle="1" w:styleId="tocnumber">
    <w:name w:val="tocnumber"/>
    <w:basedOn w:val="Bekezdsalapbettpusa"/>
    <w:rsid w:val="00BF40AC"/>
  </w:style>
  <w:style w:type="character" w:customStyle="1" w:styleId="toctext">
    <w:name w:val="toctext"/>
    <w:basedOn w:val="Bekezdsalapbettpusa"/>
    <w:rsid w:val="00BF40AC"/>
  </w:style>
  <w:style w:type="character" w:customStyle="1" w:styleId="mw-headline">
    <w:name w:val="mw-headline"/>
    <w:basedOn w:val="Bekezdsalapbettpusa"/>
    <w:rsid w:val="00BF40AC"/>
  </w:style>
  <w:style w:type="paragraph" w:styleId="Buborkszveg">
    <w:name w:val="Balloon Text"/>
    <w:basedOn w:val="Norml"/>
    <w:link w:val="BuborkszvegChar"/>
    <w:uiPriority w:val="99"/>
    <w:semiHidden/>
    <w:unhideWhenUsed/>
    <w:rsid w:val="004E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erences_rend" TargetMode="External"/><Relationship Id="rId13" Type="http://schemas.openxmlformats.org/officeDocument/2006/relationships/hyperlink" Target="https://hu.wikipedia.org/w/index.php?title=B%C3%A1ny%C3%A1sz&amp;action=edit&amp;redlink=1" TargetMode="External"/><Relationship Id="rId18" Type="http://schemas.openxmlformats.org/officeDocument/2006/relationships/hyperlink" Target="https://hu.wikipedia.org/wiki/Diktat%C3%BAra" TargetMode="External"/><Relationship Id="rId26" Type="http://schemas.openxmlformats.org/officeDocument/2006/relationships/hyperlink" Target="https://hu.wikipedia.org/wiki/Magyarorsz%C3%A1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Esztergom" TargetMode="External"/><Relationship Id="rId7" Type="http://schemas.openxmlformats.org/officeDocument/2006/relationships/hyperlink" Target="https://hu.wikipedia.org/wiki/Janu%C3%A1r_24." TargetMode="External"/><Relationship Id="rId12" Type="http://schemas.openxmlformats.org/officeDocument/2006/relationships/hyperlink" Target="https://hu.wikipedia.org/w/index.php?title=Aut%C3%B3villamoss%C3%A1g&amp;action=edit&amp;redlink=1" TargetMode="External"/><Relationship Id="rId17" Type="http://schemas.openxmlformats.org/officeDocument/2006/relationships/hyperlink" Target="https://hu.wikipedia.org/wiki/Pap_%28foglalkoz%C3%A1s%29" TargetMode="External"/><Relationship Id="rId25" Type="http://schemas.openxmlformats.org/officeDocument/2006/relationships/hyperlink" Target="https://hu.wikipedia.org/wiki/Kolos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Rezsim&amp;action=edit&amp;redlink=1" TargetMode="External"/><Relationship Id="rId20" Type="http://schemas.openxmlformats.org/officeDocument/2006/relationships/hyperlink" Target="https://hu.wikipedia.org/wiki/Gyulafeh%C3%A9rv%C3%A1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59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D%C3%A9va" TargetMode="External"/><Relationship Id="rId5" Type="http://schemas.openxmlformats.org/officeDocument/2006/relationships/hyperlink" Target="https://hu.wikipedia.org/wiki/Kolozsv%C3%A1r" TargetMode="External"/><Relationship Id="rId15" Type="http://schemas.openxmlformats.org/officeDocument/2006/relationships/hyperlink" Target="https://hu.wikipedia.org/wiki/Nicolae_Ceau%C8%99escu" TargetMode="External"/><Relationship Id="rId23" Type="http://schemas.openxmlformats.org/officeDocument/2006/relationships/hyperlink" Target="https://hu.wikipedia.org/wiki/1992" TargetMode="External"/><Relationship Id="rId28" Type="http://schemas.openxmlformats.org/officeDocument/2006/relationships/hyperlink" Target="https://hu.wikipedia.org/wiki/Erk%C3%B6lcs" TargetMode="External"/><Relationship Id="rId10" Type="http://schemas.openxmlformats.org/officeDocument/2006/relationships/hyperlink" Target="https://hu.wikipedia.org/wiki/Erd%C3%A9ly" TargetMode="External"/><Relationship Id="rId19" Type="http://schemas.openxmlformats.org/officeDocument/2006/relationships/hyperlink" Target="https://hu.wikipedia.org/wiki/1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D%C3%A9vai_Szent_Ferenc_Alap%C3%ADtv%C3%A1ny" TargetMode="External"/><Relationship Id="rId14" Type="http://schemas.openxmlformats.org/officeDocument/2006/relationships/hyperlink" Target="https://hu.wikipedia.org/wiki/Hargita_%28hegys%C3%A9g%29" TargetMode="External"/><Relationship Id="rId22" Type="http://schemas.openxmlformats.org/officeDocument/2006/relationships/hyperlink" Target="https://hu.wikipedia.org/wiki/1989" TargetMode="External"/><Relationship Id="rId27" Type="http://schemas.openxmlformats.org/officeDocument/2006/relationships/hyperlink" Target="https://hu.wikipedia.org/wiki/Vall%C3%A1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Rozsa</cp:lastModifiedBy>
  <cp:revision>3</cp:revision>
  <dcterms:created xsi:type="dcterms:W3CDTF">2017-09-12T12:54:00Z</dcterms:created>
  <dcterms:modified xsi:type="dcterms:W3CDTF">2018-02-02T09:26:00Z</dcterms:modified>
</cp:coreProperties>
</file>